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Ansi="宋体" w:cs="宋体"/>
          <w:b/>
          <w:sz w:val="40"/>
          <w:szCs w:val="40"/>
        </w:rPr>
      </w:pPr>
      <w:r>
        <w:rPr>
          <w:rFonts w:hint="eastAsia" w:hAnsi="宋体" w:cs="宋体"/>
          <w:b/>
          <w:sz w:val="32"/>
          <w:szCs w:val="32"/>
        </w:rPr>
        <w:t>项目编号：2019XW007</w:t>
      </w:r>
    </w:p>
    <w:p>
      <w:pPr>
        <w:pStyle w:val="2"/>
      </w:pPr>
    </w:p>
    <w:p>
      <w:pPr>
        <w:pStyle w:val="2"/>
      </w:pPr>
    </w:p>
    <w:p>
      <w:pPr>
        <w:pStyle w:val="2"/>
      </w:pPr>
    </w:p>
    <w:p>
      <w:pPr>
        <w:pStyle w:val="2"/>
        <w:jc w:val="center"/>
        <w:rPr>
          <w:rFonts w:ascii="方正小标宋简体" w:hAnsi="宋体" w:eastAsia="方正小标宋简体"/>
          <w:b/>
          <w:sz w:val="44"/>
          <w:szCs w:val="44"/>
        </w:rPr>
      </w:pPr>
      <w:r>
        <w:rPr>
          <w:rFonts w:hint="eastAsia" w:ascii="方正小标宋简体" w:hAnsi="宋体" w:eastAsia="方正小标宋简体"/>
          <w:b/>
          <w:sz w:val="44"/>
          <w:szCs w:val="44"/>
        </w:rPr>
        <w:t>四川文理学院莲湖校区田径运动场划线项目</w:t>
      </w:r>
    </w:p>
    <w:p>
      <w:pPr>
        <w:pStyle w:val="2"/>
        <w:rPr>
          <w:rFonts w:hAnsi="宋体"/>
          <w:b/>
          <w:sz w:val="48"/>
          <w:szCs w:val="48"/>
        </w:rPr>
      </w:pPr>
    </w:p>
    <w:p>
      <w:pPr>
        <w:pStyle w:val="2"/>
        <w:rPr>
          <w:rFonts w:hAnsi="宋体"/>
          <w:b/>
          <w:sz w:val="48"/>
          <w:szCs w:val="48"/>
        </w:rPr>
      </w:pPr>
    </w:p>
    <w:p>
      <w:pPr>
        <w:spacing w:line="360" w:lineRule="auto"/>
        <w:jc w:val="center"/>
        <w:rPr>
          <w:rFonts w:hAnsi="宋体"/>
          <w:sz w:val="96"/>
          <w:szCs w:val="96"/>
        </w:rPr>
      </w:pPr>
      <w:r>
        <w:rPr>
          <w:rFonts w:hAnsi="宋体"/>
          <w:b/>
          <w:sz w:val="96"/>
          <w:szCs w:val="96"/>
        </w:rPr>
        <w:t>竞争性</w:t>
      </w:r>
      <w:r>
        <w:rPr>
          <w:rFonts w:hint="eastAsia" w:hAnsi="宋体"/>
          <w:b/>
          <w:sz w:val="96"/>
          <w:szCs w:val="96"/>
        </w:rPr>
        <w:t>谈判</w:t>
      </w:r>
      <w:r>
        <w:rPr>
          <w:rFonts w:hAnsi="宋体"/>
          <w:b/>
          <w:sz w:val="96"/>
          <w:szCs w:val="96"/>
        </w:rPr>
        <w:t>文件</w:t>
      </w:r>
    </w:p>
    <w:p>
      <w:pPr>
        <w:spacing w:line="360" w:lineRule="auto"/>
        <w:ind w:firstLine="414" w:firstLineChars="148"/>
        <w:rPr>
          <w:rFonts w:hAnsi="宋体"/>
          <w:sz w:val="28"/>
          <w:szCs w:val="28"/>
        </w:rPr>
      </w:pPr>
    </w:p>
    <w:p>
      <w:pPr>
        <w:spacing w:line="360" w:lineRule="auto"/>
        <w:ind w:firstLine="414" w:firstLineChars="148"/>
        <w:rPr>
          <w:rFonts w:hAnsi="宋体"/>
          <w:sz w:val="28"/>
          <w:szCs w:val="28"/>
        </w:rPr>
      </w:pPr>
    </w:p>
    <w:p>
      <w:pPr>
        <w:pStyle w:val="2"/>
      </w:pPr>
    </w:p>
    <w:p>
      <w:pPr>
        <w:pStyle w:val="2"/>
      </w:pPr>
    </w:p>
    <w:p>
      <w:pPr>
        <w:pStyle w:val="2"/>
        <w:rPr>
          <w:rFonts w:hAnsi="宋体"/>
          <w:sz w:val="28"/>
          <w:szCs w:val="28"/>
        </w:rPr>
      </w:pPr>
    </w:p>
    <w:p>
      <w:pPr>
        <w:spacing w:line="360" w:lineRule="auto"/>
        <w:ind w:firstLine="416" w:firstLineChars="148"/>
        <w:jc w:val="center"/>
        <w:rPr>
          <w:rFonts w:hAnsi="宋体"/>
          <w:b/>
          <w:sz w:val="28"/>
          <w:szCs w:val="28"/>
        </w:rPr>
      </w:pPr>
      <w:r>
        <w:rPr>
          <w:rFonts w:hint="eastAsia" w:hAnsi="宋体"/>
          <w:b/>
          <w:sz w:val="28"/>
          <w:szCs w:val="28"/>
        </w:rPr>
        <w:t>四川文理学院编制</w:t>
      </w:r>
    </w:p>
    <w:p>
      <w:pPr>
        <w:spacing w:line="360" w:lineRule="auto"/>
        <w:ind w:firstLine="416" w:firstLineChars="148"/>
        <w:jc w:val="center"/>
        <w:rPr>
          <w:rFonts w:hAnsi="宋体"/>
          <w:b/>
          <w:sz w:val="28"/>
          <w:szCs w:val="28"/>
        </w:rPr>
      </w:pPr>
      <w:r>
        <w:rPr>
          <w:rFonts w:hint="eastAsia" w:hAnsi="宋体"/>
          <w:b/>
          <w:sz w:val="28"/>
          <w:szCs w:val="28"/>
        </w:rPr>
        <w:t>中国·四川·达州</w:t>
      </w:r>
    </w:p>
    <w:p>
      <w:pPr>
        <w:spacing w:line="360" w:lineRule="auto"/>
        <w:ind w:firstLine="416" w:firstLineChars="148"/>
        <w:jc w:val="center"/>
        <w:rPr>
          <w:rFonts w:hAnsi="宋体"/>
          <w:b/>
          <w:sz w:val="28"/>
          <w:szCs w:val="28"/>
        </w:rPr>
      </w:pPr>
      <w:r>
        <w:rPr>
          <w:rFonts w:hint="eastAsia" w:hAnsi="宋体"/>
          <w:b/>
          <w:sz w:val="28"/>
          <w:szCs w:val="28"/>
        </w:rPr>
        <w:t>二○一九年三月</w:t>
      </w: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spacing w:line="360" w:lineRule="auto"/>
        <w:jc w:val="center"/>
        <w:rPr>
          <w:rFonts w:hAnsi="宋体"/>
          <w:b/>
          <w:sz w:val="36"/>
          <w:szCs w:val="28"/>
        </w:rPr>
      </w:pPr>
    </w:p>
    <w:p>
      <w:pPr>
        <w:spacing w:line="360" w:lineRule="auto"/>
        <w:jc w:val="center"/>
        <w:rPr>
          <w:rFonts w:hAnsi="宋体"/>
          <w:b/>
          <w:sz w:val="36"/>
          <w:szCs w:val="28"/>
        </w:rPr>
      </w:pPr>
    </w:p>
    <w:p>
      <w:pPr>
        <w:spacing w:line="360" w:lineRule="auto"/>
        <w:jc w:val="center"/>
        <w:rPr>
          <w:rFonts w:hAnsi="宋体"/>
          <w:b/>
          <w:sz w:val="36"/>
          <w:szCs w:val="28"/>
        </w:rPr>
      </w:pPr>
    </w:p>
    <w:p>
      <w:pPr>
        <w:pStyle w:val="2"/>
      </w:pPr>
    </w:p>
    <w:p>
      <w:pPr>
        <w:pStyle w:val="2"/>
      </w:pPr>
    </w:p>
    <w:p>
      <w:pPr>
        <w:spacing w:line="360" w:lineRule="auto"/>
        <w:jc w:val="center"/>
        <w:rPr>
          <w:rFonts w:hAnsi="宋体"/>
          <w:b/>
          <w:sz w:val="36"/>
          <w:szCs w:val="28"/>
        </w:rPr>
      </w:pPr>
      <w:r>
        <w:rPr>
          <w:rFonts w:hAnsi="宋体"/>
          <w:b/>
          <w:sz w:val="36"/>
          <w:szCs w:val="28"/>
        </w:rPr>
        <w:t>目     录</w:t>
      </w:r>
    </w:p>
    <w:p>
      <w:pPr>
        <w:pStyle w:val="2"/>
      </w:pPr>
    </w:p>
    <w:p>
      <w:pPr>
        <w:pStyle w:val="12"/>
        <w:tabs>
          <w:tab w:val="right" w:leader="dot" w:pos="9071"/>
        </w:tabs>
        <w:rPr>
          <w:sz w:val="30"/>
          <w:szCs w:val="30"/>
        </w:rPr>
      </w:pPr>
      <w:r>
        <w:rPr>
          <w:rFonts w:hint="eastAsia" w:hAnsi="宋体" w:cs="宋体"/>
          <w:b w:val="0"/>
          <w:bCs w:val="0"/>
          <w:sz w:val="30"/>
          <w:szCs w:val="30"/>
        </w:rPr>
        <w:fldChar w:fldCharType="begin"/>
      </w:r>
      <w:r>
        <w:rPr>
          <w:rFonts w:hint="eastAsia" w:hAnsi="宋体" w:cs="宋体"/>
          <w:b w:val="0"/>
          <w:bCs w:val="0"/>
          <w:sz w:val="30"/>
          <w:szCs w:val="30"/>
        </w:rPr>
        <w:instrText xml:space="preserve"> TOC \o "1-1" \h \z \u </w:instrText>
      </w:r>
      <w:r>
        <w:rPr>
          <w:rFonts w:hint="eastAsia" w:hAnsi="宋体" w:cs="宋体"/>
          <w:b w:val="0"/>
          <w:bCs w:val="0"/>
          <w:sz w:val="30"/>
          <w:szCs w:val="30"/>
        </w:rPr>
        <w:fldChar w:fldCharType="separate"/>
      </w:r>
      <w:r>
        <w:fldChar w:fldCharType="begin"/>
      </w:r>
      <w:r>
        <w:instrText xml:space="preserve"> HYPERLINK \l "_Toc4532" </w:instrText>
      </w:r>
      <w:r>
        <w:fldChar w:fldCharType="separate"/>
      </w:r>
      <w:r>
        <w:rPr>
          <w:rFonts w:hAnsi="宋体"/>
          <w:sz w:val="30"/>
          <w:szCs w:val="30"/>
        </w:rPr>
        <w:t>第一章</w:t>
      </w:r>
      <w:r>
        <w:rPr>
          <w:rFonts w:hint="eastAsia" w:hAnsi="宋体"/>
          <w:sz w:val="30"/>
          <w:szCs w:val="30"/>
        </w:rPr>
        <w:t xml:space="preserve">  </w:t>
      </w:r>
      <w:r>
        <w:rPr>
          <w:rFonts w:hAnsi="宋体"/>
          <w:sz w:val="30"/>
          <w:szCs w:val="30"/>
        </w:rPr>
        <w:t>竞争性谈判邀请公告</w:t>
      </w:r>
      <w:r>
        <w:rPr>
          <w:sz w:val="30"/>
          <w:szCs w:val="30"/>
        </w:rPr>
        <w:tab/>
      </w:r>
      <w:r>
        <w:rPr>
          <w:sz w:val="30"/>
          <w:szCs w:val="30"/>
        </w:rPr>
        <w:fldChar w:fldCharType="begin"/>
      </w:r>
      <w:r>
        <w:rPr>
          <w:sz w:val="30"/>
          <w:szCs w:val="30"/>
        </w:rPr>
        <w:instrText xml:space="preserve"> PAGEREF _Toc4532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2"/>
        <w:tabs>
          <w:tab w:val="right" w:leader="dot" w:pos="9071"/>
        </w:tabs>
        <w:rPr>
          <w:sz w:val="30"/>
          <w:szCs w:val="30"/>
        </w:rPr>
      </w:pPr>
      <w:r>
        <w:fldChar w:fldCharType="begin"/>
      </w:r>
      <w:r>
        <w:instrText xml:space="preserve"> HYPERLINK \l "_Toc10131" </w:instrText>
      </w:r>
      <w:r>
        <w:fldChar w:fldCharType="separate"/>
      </w:r>
      <w:r>
        <w:rPr>
          <w:rFonts w:hAnsi="宋体"/>
          <w:sz w:val="30"/>
          <w:szCs w:val="30"/>
        </w:rPr>
        <w:t>第二章  谈判须知</w:t>
      </w:r>
      <w:r>
        <w:rPr>
          <w:sz w:val="30"/>
          <w:szCs w:val="30"/>
        </w:rPr>
        <w:tab/>
      </w:r>
      <w:r>
        <w:rPr>
          <w:sz w:val="30"/>
          <w:szCs w:val="30"/>
        </w:rPr>
        <w:fldChar w:fldCharType="begin"/>
      </w:r>
      <w:r>
        <w:rPr>
          <w:sz w:val="30"/>
          <w:szCs w:val="30"/>
        </w:rPr>
        <w:instrText xml:space="preserve"> PAGEREF _Toc10131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2"/>
        <w:tabs>
          <w:tab w:val="right" w:leader="dot" w:pos="9071"/>
        </w:tabs>
        <w:rPr>
          <w:sz w:val="30"/>
          <w:szCs w:val="30"/>
        </w:rPr>
      </w:pPr>
      <w:r>
        <w:fldChar w:fldCharType="begin"/>
      </w:r>
      <w:r>
        <w:instrText xml:space="preserve"> HYPERLINK \l "_Toc15572" </w:instrText>
      </w:r>
      <w:r>
        <w:fldChar w:fldCharType="separate"/>
      </w:r>
      <w:r>
        <w:rPr>
          <w:rFonts w:hint="eastAsia"/>
          <w:bCs w:val="0"/>
          <w:sz w:val="30"/>
          <w:szCs w:val="30"/>
        </w:rPr>
        <w:t>第三章  投标人资格证明文件</w:t>
      </w:r>
      <w:r>
        <w:rPr>
          <w:sz w:val="30"/>
          <w:szCs w:val="30"/>
        </w:rPr>
        <w:tab/>
      </w:r>
      <w:r>
        <w:rPr>
          <w:sz w:val="30"/>
          <w:szCs w:val="30"/>
        </w:rPr>
        <w:fldChar w:fldCharType="begin"/>
      </w:r>
      <w:r>
        <w:rPr>
          <w:sz w:val="30"/>
          <w:szCs w:val="30"/>
        </w:rPr>
        <w:instrText xml:space="preserve"> PAGEREF _Toc15572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2"/>
        <w:tabs>
          <w:tab w:val="right" w:leader="dot" w:pos="9071"/>
        </w:tabs>
        <w:rPr>
          <w:sz w:val="30"/>
          <w:szCs w:val="30"/>
        </w:rPr>
      </w:pPr>
      <w:r>
        <w:fldChar w:fldCharType="begin"/>
      </w:r>
      <w:r>
        <w:instrText xml:space="preserve"> HYPERLINK \l "_Toc30819" </w:instrText>
      </w:r>
      <w:r>
        <w:fldChar w:fldCharType="separate"/>
      </w:r>
      <w:r>
        <w:rPr>
          <w:rFonts w:hAnsi="宋体"/>
          <w:sz w:val="30"/>
          <w:szCs w:val="30"/>
        </w:rPr>
        <w:t>第</w:t>
      </w:r>
      <w:r>
        <w:rPr>
          <w:rFonts w:hint="eastAsia" w:hAnsi="宋体"/>
          <w:sz w:val="30"/>
          <w:szCs w:val="30"/>
        </w:rPr>
        <w:t>四</w:t>
      </w:r>
      <w:r>
        <w:rPr>
          <w:rFonts w:hAnsi="宋体"/>
          <w:sz w:val="30"/>
          <w:szCs w:val="30"/>
        </w:rPr>
        <w:t>章</w:t>
      </w:r>
      <w:r>
        <w:rPr>
          <w:rFonts w:hint="eastAsia" w:hAnsi="宋体"/>
          <w:sz w:val="30"/>
          <w:szCs w:val="30"/>
        </w:rPr>
        <w:t xml:space="preserve">  技术服务、要求及商务条件说明</w:t>
      </w:r>
      <w:r>
        <w:rPr>
          <w:sz w:val="30"/>
          <w:szCs w:val="30"/>
        </w:rPr>
        <w:tab/>
      </w:r>
      <w:r>
        <w:rPr>
          <w:sz w:val="30"/>
          <w:szCs w:val="30"/>
        </w:rPr>
        <w:fldChar w:fldCharType="begin"/>
      </w:r>
      <w:r>
        <w:rPr>
          <w:sz w:val="30"/>
          <w:szCs w:val="30"/>
        </w:rPr>
        <w:instrText xml:space="preserve"> PAGEREF _Toc30819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2"/>
        <w:tabs>
          <w:tab w:val="right" w:leader="dot" w:pos="9071"/>
        </w:tabs>
        <w:rPr>
          <w:sz w:val="30"/>
          <w:szCs w:val="30"/>
        </w:rPr>
      </w:pPr>
      <w:r>
        <w:fldChar w:fldCharType="begin"/>
      </w:r>
      <w:r>
        <w:instrText xml:space="preserve"> HYPERLINK \l "_Toc5104" </w:instrText>
      </w:r>
      <w:r>
        <w:fldChar w:fldCharType="separate"/>
      </w:r>
      <w:r>
        <w:rPr>
          <w:rFonts w:hAnsi="宋体"/>
          <w:sz w:val="30"/>
          <w:szCs w:val="30"/>
        </w:rPr>
        <w:t>第五章  谈判程序</w:t>
      </w:r>
      <w:r>
        <w:rPr>
          <w:sz w:val="30"/>
          <w:szCs w:val="30"/>
        </w:rPr>
        <w:tab/>
      </w:r>
      <w:r>
        <w:rPr>
          <w:sz w:val="30"/>
          <w:szCs w:val="30"/>
        </w:rPr>
        <w:fldChar w:fldCharType="begin"/>
      </w:r>
      <w:r>
        <w:rPr>
          <w:sz w:val="30"/>
          <w:szCs w:val="30"/>
        </w:rPr>
        <w:instrText xml:space="preserve"> PAGEREF _Toc5104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9071"/>
        </w:tabs>
        <w:rPr>
          <w:sz w:val="30"/>
          <w:szCs w:val="30"/>
        </w:rPr>
      </w:pPr>
      <w:r>
        <w:fldChar w:fldCharType="begin"/>
      </w:r>
      <w:r>
        <w:instrText xml:space="preserve"> HYPERLINK \l "_Toc22029" </w:instrText>
      </w:r>
      <w:r>
        <w:fldChar w:fldCharType="separate"/>
      </w:r>
      <w:r>
        <w:rPr>
          <w:rFonts w:hint="eastAsia" w:hAnsi="宋体"/>
          <w:sz w:val="30"/>
          <w:szCs w:val="30"/>
        </w:rPr>
        <w:t>第六章  合同草案条款</w:t>
      </w:r>
      <w:r>
        <w:rPr>
          <w:rFonts w:hAnsi="宋体"/>
          <w:sz w:val="30"/>
          <w:szCs w:val="30"/>
        </w:rPr>
        <w:t>（参考文本）</w:t>
      </w:r>
      <w:r>
        <w:rPr>
          <w:sz w:val="30"/>
          <w:szCs w:val="30"/>
        </w:rPr>
        <w:tab/>
      </w:r>
      <w:r>
        <w:rPr>
          <w:sz w:val="30"/>
          <w:szCs w:val="30"/>
        </w:rPr>
        <w:fldChar w:fldCharType="begin"/>
      </w:r>
      <w:r>
        <w:rPr>
          <w:sz w:val="30"/>
          <w:szCs w:val="30"/>
        </w:rPr>
        <w:instrText xml:space="preserve"> PAGEREF _Toc22029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2"/>
        <w:tabs>
          <w:tab w:val="right" w:leader="dot" w:pos="9071"/>
        </w:tabs>
        <w:rPr>
          <w:sz w:val="30"/>
          <w:szCs w:val="30"/>
        </w:rPr>
      </w:pPr>
      <w:r>
        <w:fldChar w:fldCharType="begin"/>
      </w:r>
      <w:r>
        <w:instrText xml:space="preserve"> HYPERLINK \l "_Toc4888" </w:instrText>
      </w:r>
      <w:r>
        <w:fldChar w:fldCharType="separate"/>
      </w:r>
      <w:r>
        <w:rPr>
          <w:rFonts w:hAnsi="宋体"/>
          <w:kern w:val="44"/>
          <w:sz w:val="30"/>
          <w:szCs w:val="30"/>
        </w:rPr>
        <w:t>第七章  响应文件（格式）</w:t>
      </w:r>
      <w:r>
        <w:rPr>
          <w:sz w:val="30"/>
          <w:szCs w:val="30"/>
        </w:rPr>
        <w:tab/>
      </w:r>
      <w:r>
        <w:rPr>
          <w:sz w:val="30"/>
          <w:szCs w:val="30"/>
        </w:rPr>
        <w:fldChar w:fldCharType="begin"/>
      </w:r>
      <w:r>
        <w:rPr>
          <w:sz w:val="30"/>
          <w:szCs w:val="30"/>
        </w:rPr>
        <w:instrText xml:space="preserve"> PAGEREF _Toc4888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2"/>
        <w:tabs>
          <w:tab w:val="right" w:leader="dot" w:pos="9071"/>
        </w:tabs>
        <w:rPr>
          <w:sz w:val="30"/>
          <w:szCs w:val="30"/>
        </w:rPr>
      </w:pPr>
      <w:r>
        <w:fldChar w:fldCharType="begin"/>
      </w:r>
      <w:r>
        <w:instrText xml:space="preserve"> HYPERLINK \l "_Toc19650" </w:instrText>
      </w:r>
      <w:r>
        <w:fldChar w:fldCharType="separate"/>
      </w:r>
      <w:r>
        <w:rPr>
          <w:rFonts w:hint="eastAsia" w:hAnsi="宋体"/>
          <w:kern w:val="44"/>
          <w:sz w:val="30"/>
          <w:szCs w:val="30"/>
        </w:rPr>
        <w:t>第八章  报价表（第  次）</w:t>
      </w:r>
      <w:r>
        <w:rPr>
          <w:sz w:val="30"/>
          <w:szCs w:val="30"/>
        </w:rPr>
        <w:tab/>
      </w:r>
      <w:r>
        <w:rPr>
          <w:sz w:val="30"/>
          <w:szCs w:val="30"/>
        </w:rPr>
        <w:fldChar w:fldCharType="begin"/>
      </w:r>
      <w:r>
        <w:rPr>
          <w:sz w:val="30"/>
          <w:szCs w:val="30"/>
        </w:rPr>
        <w:instrText xml:space="preserve"> PAGEREF _Toc19650 </w:instrText>
      </w:r>
      <w:r>
        <w:rPr>
          <w:sz w:val="30"/>
          <w:szCs w:val="30"/>
        </w:rPr>
        <w:fldChar w:fldCharType="separate"/>
      </w:r>
      <w:r>
        <w:rPr>
          <w:sz w:val="30"/>
          <w:szCs w:val="30"/>
        </w:rPr>
        <w:t>33</w:t>
      </w:r>
      <w:r>
        <w:rPr>
          <w:sz w:val="30"/>
          <w:szCs w:val="30"/>
        </w:rPr>
        <w:fldChar w:fldCharType="end"/>
      </w:r>
      <w:r>
        <w:rPr>
          <w:sz w:val="30"/>
          <w:szCs w:val="30"/>
        </w:rPr>
        <w:fldChar w:fldCharType="end"/>
      </w:r>
    </w:p>
    <w:p>
      <w:pPr>
        <w:autoSpaceDE w:val="0"/>
        <w:autoSpaceDN w:val="0"/>
        <w:snapToGrid w:val="0"/>
        <w:spacing w:before="100" w:beforeAutospacing="1" w:after="100" w:afterAutospacing="1" w:line="360" w:lineRule="auto"/>
        <w:rPr>
          <w:rFonts w:hAnsi="宋体" w:cs="宋体"/>
          <w:sz w:val="28"/>
          <w:szCs w:val="28"/>
        </w:rPr>
      </w:pPr>
      <w:r>
        <w:rPr>
          <w:rFonts w:hint="eastAsia" w:hAnsi="宋体" w:cs="宋体"/>
          <w:sz w:val="30"/>
          <w:szCs w:val="30"/>
        </w:rPr>
        <w:fldChar w:fldCharType="end"/>
      </w:r>
    </w:p>
    <w:p>
      <w:pPr>
        <w:spacing w:line="360" w:lineRule="auto"/>
        <w:rPr>
          <w:rFonts w:hAnsi="宋体"/>
          <w:b/>
          <w:sz w:val="36"/>
          <w:szCs w:val="28"/>
        </w:rPr>
      </w:pPr>
    </w:p>
    <w:p>
      <w:pPr>
        <w:spacing w:line="360" w:lineRule="auto"/>
        <w:rPr>
          <w:rFonts w:hAnsi="宋体"/>
          <w:sz w:val="28"/>
          <w:szCs w:val="28"/>
        </w:rPr>
        <w:sectPr>
          <w:headerReference r:id="rId3" w:type="first"/>
          <w:footerReference r:id="rId4" w:type="default"/>
          <w:pgSz w:w="11906" w:h="16838"/>
          <w:pgMar w:top="1361" w:right="1361" w:bottom="1417" w:left="1474" w:header="851" w:footer="992" w:gutter="0"/>
          <w:pgNumType w:start="1"/>
          <w:cols w:space="720" w:num="1"/>
          <w:titlePg/>
          <w:docGrid w:type="lines" w:linePitch="326" w:charSpace="0"/>
        </w:sectPr>
      </w:pPr>
    </w:p>
    <w:p>
      <w:pPr>
        <w:pStyle w:val="3"/>
        <w:numPr>
          <w:ilvl w:val="0"/>
          <w:numId w:val="0"/>
        </w:numPr>
        <w:spacing w:before="0" w:after="0"/>
        <w:rPr>
          <w:rFonts w:ascii="宋体" w:hAnsi="宋体" w:eastAsia="宋体"/>
          <w:color w:val="auto"/>
        </w:rPr>
      </w:pPr>
      <w:bookmarkStart w:id="0" w:name="_Toc4532"/>
      <w:r>
        <w:rPr>
          <w:rFonts w:ascii="宋体" w:hAnsi="宋体" w:eastAsia="宋体"/>
          <w:color w:val="auto"/>
        </w:rPr>
        <w:t>第一章</w:t>
      </w:r>
      <w:r>
        <w:rPr>
          <w:rFonts w:hint="eastAsia" w:ascii="宋体" w:hAnsi="宋体" w:eastAsia="宋体"/>
          <w:color w:val="auto"/>
        </w:rPr>
        <w:t xml:space="preserve">  </w:t>
      </w:r>
      <w:r>
        <w:rPr>
          <w:rFonts w:ascii="宋体" w:hAnsi="宋体" w:eastAsia="宋体"/>
          <w:color w:val="auto"/>
        </w:rPr>
        <w:t>竞争性谈判邀请公告</w:t>
      </w:r>
      <w:bookmarkEnd w:id="0"/>
    </w:p>
    <w:p>
      <w:pPr>
        <w:spacing w:line="360" w:lineRule="auto"/>
        <w:ind w:firstLine="560" w:firstLineChars="200"/>
        <w:jc w:val="both"/>
        <w:rPr>
          <w:rFonts w:hAnsi="宋体"/>
          <w:b/>
          <w:sz w:val="28"/>
          <w:szCs w:val="28"/>
        </w:rPr>
      </w:pPr>
      <w:r>
        <w:rPr>
          <w:rFonts w:hint="eastAsia" w:hAnsi="宋体"/>
          <w:sz w:val="28"/>
          <w:szCs w:val="28"/>
          <w:u w:val="single"/>
        </w:rPr>
        <w:t>四川文理学院莲湖校区田径运动场划线项目</w:t>
      </w:r>
      <w:r>
        <w:rPr>
          <w:rFonts w:hAnsi="宋体"/>
          <w:sz w:val="28"/>
          <w:szCs w:val="28"/>
        </w:rPr>
        <w:t>采用竞争性谈判方式进行采购，特邀请合格的投标人参加该项目的竞争性谈判。</w:t>
      </w:r>
    </w:p>
    <w:p>
      <w:pPr>
        <w:spacing w:line="360" w:lineRule="auto"/>
        <w:ind w:firstLine="562" w:firstLineChars="200"/>
        <w:jc w:val="both"/>
        <w:rPr>
          <w:rFonts w:hAnsi="宋体" w:cs="宋体"/>
          <w:b/>
          <w:sz w:val="28"/>
          <w:szCs w:val="28"/>
        </w:rPr>
      </w:pPr>
      <w:r>
        <w:rPr>
          <w:rFonts w:hAnsi="宋体"/>
          <w:b/>
          <w:sz w:val="28"/>
          <w:szCs w:val="28"/>
        </w:rPr>
        <w:t>一、</w:t>
      </w:r>
      <w:r>
        <w:rPr>
          <w:rFonts w:hint="eastAsia" w:hAnsi="宋体"/>
          <w:b/>
          <w:sz w:val="28"/>
          <w:szCs w:val="28"/>
        </w:rPr>
        <w:t>项目</w:t>
      </w:r>
      <w:r>
        <w:rPr>
          <w:rFonts w:hAnsi="宋体"/>
          <w:b/>
          <w:sz w:val="28"/>
          <w:szCs w:val="28"/>
        </w:rPr>
        <w:t>编号：</w:t>
      </w:r>
      <w:r>
        <w:rPr>
          <w:rFonts w:hint="eastAsia" w:hAnsi="宋体" w:cs="宋体"/>
          <w:b/>
          <w:sz w:val="28"/>
          <w:szCs w:val="28"/>
        </w:rPr>
        <w:t>2019XW007</w:t>
      </w:r>
    </w:p>
    <w:p>
      <w:pPr>
        <w:spacing w:line="360" w:lineRule="auto"/>
        <w:jc w:val="both"/>
        <w:rPr>
          <w:rFonts w:hAnsi="宋体"/>
          <w:b/>
          <w:sz w:val="28"/>
          <w:szCs w:val="28"/>
        </w:rPr>
      </w:pPr>
      <w:r>
        <w:rPr>
          <w:rFonts w:hint="eastAsia" w:hAnsi="宋体" w:cs="宋体"/>
          <w:b/>
          <w:sz w:val="28"/>
          <w:szCs w:val="28"/>
        </w:rPr>
        <w:t xml:space="preserve">    </w:t>
      </w:r>
      <w:r>
        <w:rPr>
          <w:rFonts w:hAnsi="宋体"/>
          <w:b/>
          <w:sz w:val="28"/>
          <w:szCs w:val="28"/>
        </w:rPr>
        <w:t>二、</w:t>
      </w:r>
      <w:r>
        <w:rPr>
          <w:rFonts w:hint="eastAsia" w:hAnsi="宋体"/>
          <w:b/>
          <w:sz w:val="28"/>
          <w:szCs w:val="28"/>
        </w:rPr>
        <w:t>项目</w:t>
      </w:r>
      <w:r>
        <w:rPr>
          <w:rFonts w:hAnsi="宋体"/>
          <w:b/>
          <w:sz w:val="28"/>
          <w:szCs w:val="28"/>
        </w:rPr>
        <w:t>名称：</w:t>
      </w:r>
      <w:r>
        <w:rPr>
          <w:rFonts w:hint="eastAsia" w:hAnsi="宋体"/>
          <w:b/>
          <w:sz w:val="28"/>
          <w:szCs w:val="28"/>
        </w:rPr>
        <w:t>四川文理学院莲湖校区田径运动场划线项目</w:t>
      </w:r>
    </w:p>
    <w:p>
      <w:pPr>
        <w:spacing w:line="360" w:lineRule="auto"/>
        <w:ind w:firstLine="562" w:firstLineChars="200"/>
        <w:jc w:val="both"/>
        <w:rPr>
          <w:rFonts w:hAnsi="宋体"/>
          <w:b/>
          <w:sz w:val="28"/>
          <w:szCs w:val="28"/>
        </w:rPr>
      </w:pPr>
      <w:r>
        <w:rPr>
          <w:rFonts w:hint="eastAsia" w:hAnsi="宋体" w:cstheme="minorEastAsia"/>
          <w:b/>
          <w:sz w:val="28"/>
          <w:szCs w:val="28"/>
        </w:rPr>
        <w:t>三</w:t>
      </w:r>
      <w:r>
        <w:rPr>
          <w:rFonts w:hAnsi="宋体"/>
          <w:b/>
          <w:sz w:val="28"/>
          <w:szCs w:val="28"/>
        </w:rPr>
        <w:t>、</w:t>
      </w:r>
      <w:r>
        <w:rPr>
          <w:rFonts w:hint="eastAsia" w:hAnsi="宋体" w:cstheme="minorEastAsia"/>
          <w:b/>
          <w:sz w:val="28"/>
          <w:szCs w:val="28"/>
        </w:rPr>
        <w:t>采购预算/最高限价：2.9万元。</w:t>
      </w:r>
    </w:p>
    <w:p>
      <w:pPr>
        <w:spacing w:line="360" w:lineRule="auto"/>
        <w:ind w:firstLine="562" w:firstLineChars="200"/>
        <w:jc w:val="both"/>
        <w:rPr>
          <w:rFonts w:hAnsi="宋体"/>
          <w:b/>
          <w:sz w:val="28"/>
          <w:szCs w:val="28"/>
        </w:rPr>
      </w:pPr>
      <w:r>
        <w:rPr>
          <w:rFonts w:hint="eastAsia" w:hAnsi="宋体"/>
          <w:b/>
          <w:sz w:val="28"/>
          <w:szCs w:val="28"/>
        </w:rPr>
        <w:t>四</w:t>
      </w:r>
      <w:r>
        <w:rPr>
          <w:rFonts w:hAnsi="宋体"/>
          <w:b/>
          <w:sz w:val="28"/>
          <w:szCs w:val="28"/>
        </w:rPr>
        <w:t>、</w:t>
      </w:r>
      <w:r>
        <w:rPr>
          <w:rFonts w:hint="eastAsia" w:hAnsi="宋体"/>
          <w:b/>
          <w:sz w:val="28"/>
          <w:szCs w:val="28"/>
        </w:rPr>
        <w:t>采购</w:t>
      </w:r>
      <w:r>
        <w:rPr>
          <w:rFonts w:hAnsi="宋体"/>
          <w:b/>
          <w:sz w:val="28"/>
          <w:szCs w:val="28"/>
        </w:rPr>
        <w:t>内容：</w:t>
      </w:r>
      <w:r>
        <w:rPr>
          <w:rFonts w:hint="eastAsia" w:hAnsi="宋体"/>
          <w:b/>
          <w:sz w:val="28"/>
          <w:szCs w:val="28"/>
        </w:rPr>
        <w:t>详见谈判文件第四章</w:t>
      </w:r>
      <w:r>
        <w:rPr>
          <w:rFonts w:hint="eastAsia" w:hAnsi="宋体" w:cstheme="minorEastAsia"/>
          <w:b/>
          <w:sz w:val="28"/>
          <w:szCs w:val="28"/>
        </w:rPr>
        <w:t>。</w:t>
      </w:r>
    </w:p>
    <w:p>
      <w:pPr>
        <w:spacing w:line="360" w:lineRule="auto"/>
        <w:ind w:firstLine="562" w:firstLineChars="200"/>
        <w:jc w:val="both"/>
        <w:rPr>
          <w:rFonts w:hAnsi="宋体"/>
          <w:b/>
          <w:sz w:val="28"/>
          <w:szCs w:val="28"/>
        </w:rPr>
      </w:pPr>
      <w:r>
        <w:rPr>
          <w:rFonts w:hint="eastAsia" w:hAnsi="宋体"/>
          <w:b/>
          <w:sz w:val="28"/>
          <w:szCs w:val="28"/>
        </w:rPr>
        <w:t>五</w:t>
      </w:r>
      <w:r>
        <w:rPr>
          <w:rFonts w:hAnsi="宋体"/>
          <w:b/>
          <w:sz w:val="28"/>
          <w:szCs w:val="28"/>
        </w:rPr>
        <w:t>、合格投标人应具备的资格条件：</w:t>
      </w:r>
    </w:p>
    <w:p>
      <w:pPr>
        <w:spacing w:line="360" w:lineRule="auto"/>
        <w:ind w:left="564" w:leftChars="166"/>
        <w:rPr>
          <w:rFonts w:hAnsi="宋体" w:cs="宋体"/>
          <w:sz w:val="28"/>
          <w:szCs w:val="28"/>
        </w:rPr>
      </w:pPr>
      <w:r>
        <w:rPr>
          <w:rFonts w:hint="eastAsia" w:hAnsi="宋体" w:cs="宋体"/>
          <w:sz w:val="28"/>
          <w:szCs w:val="28"/>
        </w:rPr>
        <w:t>1.具备独立的承担民事责任能力；</w:t>
      </w:r>
    </w:p>
    <w:p>
      <w:pPr>
        <w:spacing w:line="360" w:lineRule="auto"/>
        <w:ind w:left="564" w:leftChars="166"/>
        <w:rPr>
          <w:rFonts w:hAnsi="宋体" w:cs="宋体"/>
          <w:sz w:val="28"/>
          <w:szCs w:val="28"/>
        </w:rPr>
      </w:pPr>
      <w:r>
        <w:rPr>
          <w:rFonts w:hint="eastAsia" w:hAnsi="宋体" w:cs="宋体"/>
          <w:sz w:val="28"/>
          <w:szCs w:val="28"/>
        </w:rPr>
        <w:t>2.具有良好的商业信誉和健全的财务会计制度；</w:t>
      </w:r>
    </w:p>
    <w:p>
      <w:pPr>
        <w:spacing w:line="360" w:lineRule="auto"/>
        <w:ind w:left="564" w:leftChars="166"/>
        <w:rPr>
          <w:rFonts w:hAnsi="宋体" w:cs="宋体"/>
          <w:sz w:val="28"/>
          <w:szCs w:val="28"/>
        </w:rPr>
      </w:pPr>
      <w:r>
        <w:rPr>
          <w:rFonts w:hint="eastAsia" w:hAnsi="宋体" w:cs="宋体"/>
          <w:sz w:val="28"/>
          <w:szCs w:val="28"/>
        </w:rPr>
        <w:t>3.具有依法缴纳税收和社会保障资金的良好记录：</w:t>
      </w:r>
    </w:p>
    <w:p>
      <w:pPr>
        <w:spacing w:line="360" w:lineRule="auto"/>
        <w:ind w:left="564" w:leftChars="166"/>
        <w:rPr>
          <w:rFonts w:hAnsi="宋体" w:cs="宋体"/>
          <w:sz w:val="28"/>
          <w:szCs w:val="28"/>
        </w:rPr>
      </w:pPr>
      <w:r>
        <w:rPr>
          <w:rFonts w:hint="eastAsia" w:hAnsi="宋体" w:cs="宋体"/>
          <w:sz w:val="28"/>
          <w:szCs w:val="28"/>
        </w:rPr>
        <w:t>4.具有履行合同所必须的设备和专业技术能力；</w:t>
      </w:r>
    </w:p>
    <w:p>
      <w:pPr>
        <w:spacing w:line="360" w:lineRule="auto"/>
        <w:ind w:left="564" w:leftChars="166"/>
        <w:rPr>
          <w:rFonts w:hAnsi="宋体" w:cs="宋体"/>
          <w:sz w:val="28"/>
          <w:szCs w:val="28"/>
        </w:rPr>
      </w:pPr>
      <w:r>
        <w:rPr>
          <w:rFonts w:hint="eastAsia" w:hAnsi="宋体" w:cs="宋体"/>
          <w:sz w:val="28"/>
          <w:szCs w:val="28"/>
        </w:rPr>
        <w:t>5.参加本次采购活动前三年内，在经营活动中没有重大违法记录；</w:t>
      </w:r>
    </w:p>
    <w:p>
      <w:pPr>
        <w:spacing w:line="360" w:lineRule="auto"/>
        <w:ind w:left="564" w:leftChars="166"/>
        <w:rPr>
          <w:rFonts w:hAnsi="宋体" w:cs="宋体"/>
          <w:sz w:val="28"/>
          <w:szCs w:val="28"/>
        </w:rPr>
      </w:pPr>
      <w:r>
        <w:rPr>
          <w:rFonts w:hint="eastAsia" w:hAnsi="宋体" w:cs="宋体"/>
          <w:sz w:val="28"/>
          <w:szCs w:val="28"/>
        </w:rPr>
        <w:t>6.法律、行政法规规定的其他条件；</w:t>
      </w:r>
    </w:p>
    <w:p>
      <w:pPr>
        <w:spacing w:line="360" w:lineRule="auto"/>
        <w:ind w:firstLine="562" w:firstLineChars="201"/>
        <w:rPr>
          <w:rFonts w:hAnsi="宋体" w:cs="宋体"/>
          <w:sz w:val="28"/>
          <w:szCs w:val="28"/>
        </w:rPr>
      </w:pPr>
      <w:r>
        <w:rPr>
          <w:rFonts w:hint="eastAsia" w:hAnsi="宋体" w:cs="宋体"/>
          <w:sz w:val="28"/>
          <w:szCs w:val="28"/>
        </w:rPr>
        <w:t>7.单位负责人为同一人或者存在控股、管理关系的不同投标人，不得参加同一合同项下的采购活动；</w:t>
      </w:r>
    </w:p>
    <w:p>
      <w:pPr>
        <w:spacing w:line="360" w:lineRule="auto"/>
        <w:ind w:firstLine="562" w:firstLineChars="201"/>
        <w:rPr>
          <w:rFonts w:hAnsi="宋体" w:cs="宋体"/>
          <w:sz w:val="28"/>
          <w:szCs w:val="28"/>
        </w:rPr>
      </w:pPr>
      <w:r>
        <w:rPr>
          <w:rFonts w:hint="eastAsia" w:hAnsi="宋体" w:cs="宋体"/>
          <w:sz w:val="28"/>
          <w:szCs w:val="28"/>
        </w:rPr>
        <w:t>8.投标人未对本次采购项目提供过整体设计、规范编制或者项目管理、监理、检测等服务；</w:t>
      </w:r>
    </w:p>
    <w:p>
      <w:pPr>
        <w:pStyle w:val="2"/>
        <w:spacing w:line="360" w:lineRule="auto"/>
      </w:pPr>
      <w:r>
        <w:rPr>
          <w:rFonts w:hint="eastAsia"/>
        </w:rPr>
        <w:t xml:space="preserve">     </w:t>
      </w:r>
      <w:r>
        <w:rPr>
          <w:rFonts w:hint="eastAsia" w:hAnsi="宋体" w:cs="宋体"/>
          <w:sz w:val="28"/>
          <w:szCs w:val="28"/>
        </w:rPr>
        <w:t>9.投标人在近三年内施工过类似项目，提供业绩1个及以上；</w:t>
      </w:r>
    </w:p>
    <w:p>
      <w:pPr>
        <w:spacing w:line="360" w:lineRule="auto"/>
        <w:ind w:left="564" w:leftChars="166"/>
        <w:rPr>
          <w:rFonts w:hAnsi="宋体" w:cs="宋体"/>
          <w:sz w:val="28"/>
          <w:szCs w:val="28"/>
        </w:rPr>
      </w:pPr>
      <w:r>
        <w:rPr>
          <w:rFonts w:hint="eastAsia" w:hAnsi="宋体" w:cs="宋体"/>
          <w:sz w:val="28"/>
          <w:szCs w:val="28"/>
        </w:rPr>
        <w:t>10.本项目不允许联合体谈判。</w:t>
      </w:r>
    </w:p>
    <w:p>
      <w:pPr>
        <w:tabs>
          <w:tab w:val="left" w:pos="7665"/>
        </w:tabs>
        <w:spacing w:line="360" w:lineRule="auto"/>
        <w:rPr>
          <w:rFonts w:hAnsi="宋体"/>
          <w:sz w:val="28"/>
          <w:szCs w:val="28"/>
        </w:rPr>
      </w:pPr>
      <w:r>
        <w:rPr>
          <w:rFonts w:hint="eastAsia" w:hAnsi="宋体"/>
          <w:b/>
          <w:sz w:val="28"/>
          <w:szCs w:val="28"/>
        </w:rPr>
        <w:t xml:space="preserve">    六</w:t>
      </w:r>
      <w:r>
        <w:rPr>
          <w:rFonts w:hAnsi="宋体"/>
          <w:b/>
          <w:sz w:val="28"/>
          <w:szCs w:val="28"/>
        </w:rPr>
        <w:t>、领取竞争性谈判文件时间：</w:t>
      </w:r>
      <w:r>
        <w:rPr>
          <w:rFonts w:hAnsi="宋体"/>
          <w:b/>
          <w:bCs/>
          <w:color w:val="0000FF"/>
          <w:sz w:val="28"/>
          <w:szCs w:val="28"/>
        </w:rPr>
        <w:t>201</w:t>
      </w:r>
      <w:r>
        <w:rPr>
          <w:rFonts w:hint="eastAsia" w:hAnsi="宋体"/>
          <w:b/>
          <w:bCs/>
          <w:color w:val="0000FF"/>
          <w:sz w:val="28"/>
          <w:szCs w:val="28"/>
        </w:rPr>
        <w:t>9</w:t>
      </w:r>
      <w:r>
        <w:rPr>
          <w:rFonts w:hAnsi="宋体"/>
          <w:b/>
          <w:bCs/>
          <w:color w:val="0000FF"/>
          <w:sz w:val="28"/>
          <w:szCs w:val="28"/>
        </w:rPr>
        <w:t>年</w:t>
      </w:r>
      <w:r>
        <w:rPr>
          <w:rFonts w:hint="eastAsia" w:hAnsi="宋体"/>
          <w:b/>
          <w:bCs/>
          <w:color w:val="0000FF"/>
          <w:sz w:val="28"/>
          <w:szCs w:val="28"/>
        </w:rPr>
        <w:t>03</w:t>
      </w:r>
      <w:r>
        <w:rPr>
          <w:rFonts w:hAnsi="宋体"/>
          <w:b/>
          <w:bCs/>
          <w:color w:val="0000FF"/>
          <w:sz w:val="28"/>
          <w:szCs w:val="28"/>
        </w:rPr>
        <w:t>月</w:t>
      </w:r>
      <w:r>
        <w:rPr>
          <w:rFonts w:hint="eastAsia" w:hAnsi="宋体"/>
          <w:b/>
          <w:bCs/>
          <w:color w:val="0000FF"/>
          <w:sz w:val="28"/>
          <w:szCs w:val="28"/>
        </w:rPr>
        <w:t>2</w:t>
      </w:r>
      <w:r>
        <w:rPr>
          <w:rFonts w:hint="eastAsia" w:hAnsi="宋体"/>
          <w:b/>
          <w:bCs/>
          <w:color w:val="0000FF"/>
          <w:sz w:val="28"/>
          <w:szCs w:val="28"/>
          <w:lang w:val="en-US" w:eastAsia="zh-CN"/>
        </w:rPr>
        <w:t>9</w:t>
      </w:r>
      <w:bookmarkStart w:id="31" w:name="_GoBack"/>
      <w:bookmarkEnd w:id="31"/>
      <w:r>
        <w:rPr>
          <w:rFonts w:hAnsi="宋体"/>
          <w:b/>
          <w:bCs/>
          <w:color w:val="0000FF"/>
          <w:sz w:val="28"/>
          <w:szCs w:val="28"/>
        </w:rPr>
        <w:t>日至</w:t>
      </w:r>
      <w:r>
        <w:rPr>
          <w:rFonts w:hint="eastAsia" w:hAnsi="宋体"/>
          <w:b/>
          <w:bCs/>
          <w:color w:val="0000FF"/>
          <w:sz w:val="28"/>
          <w:szCs w:val="28"/>
        </w:rPr>
        <w:t>2019年04</w:t>
      </w:r>
      <w:r>
        <w:rPr>
          <w:rFonts w:hAnsi="宋体"/>
          <w:b/>
          <w:bCs/>
          <w:color w:val="0000FF"/>
          <w:sz w:val="28"/>
          <w:szCs w:val="28"/>
        </w:rPr>
        <w:t>月</w:t>
      </w:r>
      <w:r>
        <w:rPr>
          <w:rFonts w:hint="eastAsia" w:hAnsi="宋体"/>
          <w:b/>
          <w:bCs/>
          <w:color w:val="0000FF"/>
          <w:sz w:val="28"/>
          <w:szCs w:val="28"/>
        </w:rPr>
        <w:t>01</w:t>
      </w:r>
      <w:r>
        <w:rPr>
          <w:rFonts w:hAnsi="宋体"/>
          <w:b/>
          <w:bCs/>
          <w:color w:val="0000FF"/>
          <w:sz w:val="28"/>
          <w:szCs w:val="28"/>
        </w:rPr>
        <w:t>日</w:t>
      </w:r>
      <w:r>
        <w:rPr>
          <w:rFonts w:hAnsi="宋体"/>
          <w:sz w:val="28"/>
          <w:szCs w:val="28"/>
        </w:rPr>
        <w:t>每天上午</w:t>
      </w:r>
      <w:r>
        <w:rPr>
          <w:rFonts w:hint="eastAsia" w:hAnsi="宋体"/>
          <w:sz w:val="28"/>
          <w:szCs w:val="28"/>
        </w:rPr>
        <w:t>8</w:t>
      </w:r>
      <w:r>
        <w:rPr>
          <w:rFonts w:hAnsi="宋体"/>
          <w:sz w:val="28"/>
          <w:szCs w:val="28"/>
        </w:rPr>
        <w:t>:</w:t>
      </w:r>
      <w:r>
        <w:rPr>
          <w:rFonts w:hint="eastAsia" w:hAnsi="宋体"/>
          <w:sz w:val="28"/>
          <w:szCs w:val="28"/>
        </w:rPr>
        <w:t>3</w:t>
      </w:r>
      <w:r>
        <w:rPr>
          <w:rFonts w:hAnsi="宋体"/>
          <w:sz w:val="28"/>
          <w:szCs w:val="28"/>
        </w:rPr>
        <w:t>0-12:00，下午1</w:t>
      </w:r>
      <w:r>
        <w:rPr>
          <w:rFonts w:hint="eastAsia" w:hAnsi="宋体"/>
          <w:sz w:val="28"/>
          <w:szCs w:val="28"/>
        </w:rPr>
        <w:t>4</w:t>
      </w:r>
      <w:r>
        <w:rPr>
          <w:rFonts w:hAnsi="宋体"/>
          <w:sz w:val="28"/>
          <w:szCs w:val="28"/>
        </w:rPr>
        <w:t>:</w:t>
      </w:r>
      <w:r>
        <w:rPr>
          <w:rFonts w:hint="eastAsia" w:hAnsi="宋体"/>
          <w:sz w:val="28"/>
          <w:szCs w:val="28"/>
        </w:rPr>
        <w:t>3</w:t>
      </w:r>
      <w:r>
        <w:rPr>
          <w:rFonts w:hAnsi="宋体"/>
          <w:sz w:val="28"/>
          <w:szCs w:val="28"/>
        </w:rPr>
        <w:t>0-1</w:t>
      </w:r>
      <w:r>
        <w:rPr>
          <w:rFonts w:hint="eastAsia" w:hAnsi="宋体"/>
          <w:sz w:val="28"/>
          <w:szCs w:val="28"/>
        </w:rPr>
        <w:t>7</w:t>
      </w:r>
      <w:r>
        <w:rPr>
          <w:rFonts w:hAnsi="宋体"/>
          <w:sz w:val="28"/>
          <w:szCs w:val="28"/>
        </w:rPr>
        <w:t>:</w:t>
      </w:r>
      <w:r>
        <w:rPr>
          <w:rFonts w:hint="eastAsia" w:hAnsi="宋体"/>
          <w:sz w:val="28"/>
          <w:szCs w:val="28"/>
        </w:rPr>
        <w:t>3</w:t>
      </w:r>
      <w:r>
        <w:rPr>
          <w:rFonts w:hAnsi="宋体"/>
          <w:sz w:val="28"/>
          <w:szCs w:val="28"/>
        </w:rPr>
        <w:t>0</w:t>
      </w:r>
      <w:r>
        <w:rPr>
          <w:rFonts w:hint="eastAsia" w:hAnsi="宋体"/>
          <w:sz w:val="28"/>
          <w:szCs w:val="28"/>
        </w:rPr>
        <w:t>（北京时间，法定节假日除外）</w:t>
      </w:r>
      <w:r>
        <w:rPr>
          <w:rFonts w:hAnsi="宋体"/>
          <w:sz w:val="28"/>
          <w:szCs w:val="28"/>
        </w:rPr>
        <w:t>，投标人应在规定的时间内到指定地点领取本竞争性谈判文件，并登记备案，如在规定时间内未领取竞争性谈判文件并登记备案的投标人均无资格参加该项目的竞争性谈判。</w:t>
      </w:r>
    </w:p>
    <w:p>
      <w:pPr>
        <w:spacing w:line="360" w:lineRule="auto"/>
        <w:ind w:firstLine="560" w:firstLineChars="200"/>
        <w:rPr>
          <w:rFonts w:hAnsi="宋体"/>
          <w:sz w:val="28"/>
          <w:szCs w:val="28"/>
        </w:rPr>
      </w:pPr>
      <w:r>
        <w:rPr>
          <w:rFonts w:hint="eastAsia" w:hAnsi="宋体"/>
          <w:sz w:val="28"/>
          <w:szCs w:val="28"/>
        </w:rPr>
        <w:t>获取谈判文件时，投标人为法人或者其他组织的，只需提供单位介绍信、经办人身份证明；投标人为自然人的，只需提供本人身份证明；并将相应材料给采购人留存。</w:t>
      </w:r>
    </w:p>
    <w:p>
      <w:pPr>
        <w:spacing w:line="360" w:lineRule="auto"/>
        <w:ind w:firstLine="562" w:firstLineChars="200"/>
        <w:jc w:val="both"/>
        <w:rPr>
          <w:rFonts w:hAnsi="宋体"/>
          <w:b/>
          <w:sz w:val="28"/>
          <w:szCs w:val="28"/>
        </w:rPr>
      </w:pPr>
      <w:r>
        <w:rPr>
          <w:rFonts w:hint="eastAsia" w:hAnsi="宋体"/>
          <w:b/>
          <w:sz w:val="28"/>
          <w:szCs w:val="28"/>
        </w:rPr>
        <w:t>七</w:t>
      </w:r>
      <w:r>
        <w:rPr>
          <w:rFonts w:hAnsi="宋体"/>
          <w:b/>
          <w:sz w:val="28"/>
          <w:szCs w:val="28"/>
        </w:rPr>
        <w:t>、领取竞争性谈判文件地点：</w:t>
      </w:r>
    </w:p>
    <w:p>
      <w:pPr>
        <w:spacing w:line="360" w:lineRule="auto"/>
        <w:ind w:firstLine="560" w:firstLineChars="200"/>
        <w:jc w:val="both"/>
        <w:rPr>
          <w:rFonts w:hAnsi="宋体"/>
          <w:sz w:val="28"/>
          <w:szCs w:val="28"/>
        </w:rPr>
      </w:pPr>
      <w:r>
        <w:rPr>
          <w:rFonts w:hAnsi="宋体"/>
          <w:sz w:val="28"/>
          <w:szCs w:val="28"/>
        </w:rPr>
        <w:t>四川</w:t>
      </w:r>
      <w:r>
        <w:rPr>
          <w:rFonts w:hint="eastAsia" w:hAnsi="宋体"/>
          <w:sz w:val="28"/>
          <w:szCs w:val="28"/>
        </w:rPr>
        <w:t>文理学院</w:t>
      </w:r>
      <w:r>
        <w:rPr>
          <w:rFonts w:hAnsi="宋体"/>
          <w:sz w:val="28"/>
          <w:szCs w:val="28"/>
        </w:rPr>
        <w:t>莲湖校区</w:t>
      </w:r>
      <w:r>
        <w:rPr>
          <w:rFonts w:hint="eastAsia" w:hAnsi="宋体"/>
          <w:sz w:val="28"/>
          <w:szCs w:val="28"/>
        </w:rPr>
        <w:t>行政楼4020办公室</w:t>
      </w:r>
    </w:p>
    <w:p>
      <w:pPr>
        <w:spacing w:line="360" w:lineRule="auto"/>
        <w:ind w:firstLine="562" w:firstLineChars="200"/>
        <w:jc w:val="both"/>
        <w:rPr>
          <w:rFonts w:hAnsi="宋体"/>
          <w:b/>
          <w:sz w:val="28"/>
          <w:szCs w:val="28"/>
        </w:rPr>
      </w:pPr>
      <w:r>
        <w:rPr>
          <w:rFonts w:hint="eastAsia" w:hAnsi="宋体"/>
          <w:b/>
          <w:sz w:val="28"/>
          <w:szCs w:val="28"/>
        </w:rPr>
        <w:t>八、投标人应提交的证明材料：</w:t>
      </w:r>
    </w:p>
    <w:p>
      <w:pPr>
        <w:spacing w:line="360" w:lineRule="auto"/>
        <w:ind w:firstLine="560" w:firstLineChars="200"/>
        <w:jc w:val="both"/>
        <w:rPr>
          <w:rFonts w:hAnsi="宋体"/>
          <w:sz w:val="28"/>
          <w:szCs w:val="28"/>
        </w:rPr>
      </w:pPr>
      <w:r>
        <w:rPr>
          <w:rFonts w:hint="eastAsia" w:hAnsi="宋体"/>
          <w:sz w:val="28"/>
          <w:szCs w:val="28"/>
        </w:rPr>
        <w:t>购买人持单位介绍信原件及有效身份证明文件原件、复印件。</w:t>
      </w:r>
    </w:p>
    <w:p>
      <w:pPr>
        <w:spacing w:line="360" w:lineRule="auto"/>
        <w:ind w:firstLine="562" w:firstLineChars="200"/>
        <w:jc w:val="both"/>
        <w:rPr>
          <w:rFonts w:hAnsi="宋体"/>
          <w:b/>
          <w:sz w:val="28"/>
          <w:szCs w:val="28"/>
        </w:rPr>
      </w:pPr>
      <w:r>
        <w:rPr>
          <w:rFonts w:hint="eastAsia" w:hAnsi="宋体"/>
          <w:b/>
          <w:sz w:val="28"/>
          <w:szCs w:val="28"/>
        </w:rPr>
        <w:t>以上资料身份证明文件带原件查验，采购人留存加盖鲜章的身份证明文件复印件及单位介绍信原件。</w:t>
      </w:r>
    </w:p>
    <w:p>
      <w:pPr>
        <w:spacing w:line="360" w:lineRule="auto"/>
        <w:ind w:firstLine="562" w:firstLineChars="200"/>
        <w:jc w:val="both"/>
        <w:rPr>
          <w:rFonts w:hAnsi="宋体"/>
          <w:sz w:val="28"/>
          <w:szCs w:val="28"/>
        </w:rPr>
      </w:pPr>
      <w:r>
        <w:rPr>
          <w:rFonts w:hint="eastAsia" w:hAnsi="宋体"/>
          <w:b/>
          <w:sz w:val="28"/>
          <w:szCs w:val="28"/>
        </w:rPr>
        <w:t>九</w:t>
      </w:r>
      <w:r>
        <w:rPr>
          <w:rFonts w:hAnsi="宋体"/>
          <w:b/>
          <w:sz w:val="28"/>
          <w:szCs w:val="28"/>
        </w:rPr>
        <w:t>、本竞争性谈判文件售价：</w:t>
      </w:r>
      <w:r>
        <w:rPr>
          <w:rFonts w:hint="eastAsia" w:hAnsi="宋体"/>
          <w:sz w:val="28"/>
          <w:szCs w:val="28"/>
        </w:rPr>
        <w:t>不收费。</w:t>
      </w:r>
    </w:p>
    <w:p>
      <w:pPr>
        <w:spacing w:line="360" w:lineRule="auto"/>
        <w:ind w:firstLine="562" w:firstLineChars="200"/>
        <w:jc w:val="both"/>
        <w:rPr>
          <w:rFonts w:hAnsi="宋体"/>
          <w:sz w:val="28"/>
          <w:szCs w:val="28"/>
        </w:rPr>
      </w:pPr>
      <w:r>
        <w:rPr>
          <w:rFonts w:hAnsi="宋体"/>
          <w:b/>
          <w:sz w:val="28"/>
          <w:szCs w:val="28"/>
        </w:rPr>
        <w:t>十、</w:t>
      </w:r>
      <w:r>
        <w:rPr>
          <w:rFonts w:hint="eastAsia" w:hAnsi="宋体"/>
          <w:b/>
          <w:sz w:val="28"/>
          <w:szCs w:val="28"/>
        </w:rPr>
        <w:t>递交竞争性谈判响应文件截止时间</w:t>
      </w:r>
      <w:r>
        <w:rPr>
          <w:rFonts w:hAnsi="宋体"/>
          <w:b/>
          <w:sz w:val="28"/>
          <w:szCs w:val="28"/>
        </w:rPr>
        <w:t>：</w:t>
      </w:r>
      <w:r>
        <w:rPr>
          <w:rFonts w:hint="eastAsia" w:hAnsi="宋体"/>
          <w:b/>
          <w:color w:val="0000FF"/>
          <w:sz w:val="28"/>
          <w:szCs w:val="28"/>
        </w:rPr>
        <w:t>2019年4月3日15:00</w:t>
      </w:r>
      <w:r>
        <w:rPr>
          <w:rFonts w:hint="eastAsia" w:hAnsi="宋体"/>
          <w:b/>
          <w:sz w:val="28"/>
          <w:szCs w:val="28"/>
        </w:rPr>
        <w:t>（北京时间）</w:t>
      </w:r>
      <w:r>
        <w:rPr>
          <w:rFonts w:hAnsi="宋体"/>
          <w:b/>
          <w:sz w:val="28"/>
          <w:szCs w:val="28"/>
        </w:rPr>
        <w:t>，</w:t>
      </w:r>
      <w:r>
        <w:rPr>
          <w:rFonts w:hAnsi="宋体"/>
          <w:sz w:val="28"/>
          <w:szCs w:val="28"/>
        </w:rPr>
        <w:t>投标人应于递交响应文件截止日期之前将响应文件送达谈判地点，逾期送达</w:t>
      </w:r>
      <w:r>
        <w:rPr>
          <w:rFonts w:hint="eastAsia" w:hAnsi="宋体"/>
          <w:sz w:val="28"/>
          <w:szCs w:val="28"/>
        </w:rPr>
        <w:t>或没有密封</w:t>
      </w:r>
      <w:r>
        <w:rPr>
          <w:rFonts w:hAnsi="宋体"/>
          <w:sz w:val="28"/>
          <w:szCs w:val="28"/>
        </w:rPr>
        <w:t>的将被拒绝。</w:t>
      </w:r>
      <w:r>
        <w:rPr>
          <w:rFonts w:hint="eastAsia" w:hAnsi="宋体"/>
          <w:sz w:val="28"/>
          <w:szCs w:val="28"/>
        </w:rPr>
        <w:t>本项目不接受邮递的方式递交响应文件。</w:t>
      </w:r>
    </w:p>
    <w:p>
      <w:pPr>
        <w:spacing w:line="360" w:lineRule="auto"/>
        <w:ind w:firstLine="562" w:firstLineChars="200"/>
        <w:jc w:val="both"/>
        <w:rPr>
          <w:rFonts w:hAnsi="宋体"/>
          <w:b/>
          <w:sz w:val="28"/>
          <w:szCs w:val="28"/>
        </w:rPr>
      </w:pPr>
      <w:r>
        <w:rPr>
          <w:rFonts w:hAnsi="宋体"/>
          <w:b/>
          <w:sz w:val="28"/>
          <w:szCs w:val="28"/>
        </w:rPr>
        <w:t>十</w:t>
      </w:r>
      <w:r>
        <w:rPr>
          <w:rFonts w:hint="eastAsia" w:hAnsi="宋体"/>
          <w:b/>
          <w:sz w:val="28"/>
          <w:szCs w:val="28"/>
        </w:rPr>
        <w:t>一</w:t>
      </w:r>
      <w:r>
        <w:rPr>
          <w:rFonts w:hAnsi="宋体"/>
          <w:b/>
          <w:sz w:val="28"/>
          <w:szCs w:val="28"/>
        </w:rPr>
        <w:t>、谈判时间、地点：</w:t>
      </w:r>
      <w:r>
        <w:rPr>
          <w:rFonts w:hint="eastAsia" w:hAnsi="宋体"/>
          <w:b/>
          <w:color w:val="0000FF"/>
          <w:sz w:val="28"/>
          <w:szCs w:val="28"/>
        </w:rPr>
        <w:t>2019年4月3日15:00</w:t>
      </w:r>
      <w:r>
        <w:rPr>
          <w:rFonts w:hint="eastAsia" w:hAnsi="宋体"/>
          <w:b/>
          <w:sz w:val="28"/>
          <w:szCs w:val="28"/>
        </w:rPr>
        <w:t>（北京时间）</w:t>
      </w:r>
      <w:r>
        <w:rPr>
          <w:rFonts w:hAnsi="宋体"/>
          <w:b/>
          <w:sz w:val="28"/>
          <w:szCs w:val="28"/>
        </w:rPr>
        <w:t>，四川</w:t>
      </w:r>
      <w:r>
        <w:rPr>
          <w:rFonts w:hint="eastAsia" w:hAnsi="宋体"/>
          <w:b/>
          <w:sz w:val="28"/>
          <w:szCs w:val="28"/>
        </w:rPr>
        <w:t>文理学院</w:t>
      </w:r>
      <w:r>
        <w:rPr>
          <w:rFonts w:hAnsi="宋体"/>
          <w:b/>
          <w:sz w:val="28"/>
          <w:szCs w:val="28"/>
        </w:rPr>
        <w:t>莲湖校区</w:t>
      </w:r>
      <w:r>
        <w:rPr>
          <w:rFonts w:hint="eastAsia" w:hAnsi="宋体"/>
          <w:b/>
          <w:sz w:val="28"/>
          <w:szCs w:val="28"/>
        </w:rPr>
        <w:t>行政楼4楼会议室</w:t>
      </w:r>
    </w:p>
    <w:p>
      <w:pPr>
        <w:spacing w:line="360" w:lineRule="auto"/>
        <w:ind w:firstLine="562" w:firstLineChars="200"/>
        <w:jc w:val="both"/>
        <w:rPr>
          <w:rFonts w:hAnsi="宋体"/>
          <w:b/>
          <w:sz w:val="28"/>
          <w:szCs w:val="28"/>
        </w:rPr>
      </w:pPr>
      <w:r>
        <w:rPr>
          <w:rFonts w:hint="eastAsia" w:hAnsi="宋体"/>
          <w:b/>
          <w:sz w:val="28"/>
          <w:szCs w:val="28"/>
        </w:rPr>
        <w:t>十二、本谈判邀请在《四川文理学院网站》上以公告形式发布。</w:t>
      </w:r>
    </w:p>
    <w:p>
      <w:pPr>
        <w:spacing w:line="360" w:lineRule="auto"/>
        <w:ind w:firstLine="562" w:firstLineChars="200"/>
        <w:jc w:val="both"/>
        <w:rPr>
          <w:rFonts w:hAnsi="宋体"/>
          <w:b/>
          <w:sz w:val="28"/>
          <w:szCs w:val="28"/>
        </w:rPr>
      </w:pPr>
      <w:r>
        <w:rPr>
          <w:rFonts w:hAnsi="宋体"/>
          <w:b/>
          <w:sz w:val="28"/>
          <w:szCs w:val="28"/>
        </w:rPr>
        <w:t>十</w:t>
      </w:r>
      <w:r>
        <w:rPr>
          <w:rFonts w:hint="eastAsia" w:hAnsi="宋体"/>
          <w:b/>
          <w:sz w:val="28"/>
          <w:szCs w:val="28"/>
        </w:rPr>
        <w:t>三</w:t>
      </w:r>
      <w:r>
        <w:rPr>
          <w:rFonts w:hAnsi="宋体"/>
          <w:b/>
          <w:sz w:val="28"/>
          <w:szCs w:val="28"/>
        </w:rPr>
        <w:t>、联系人及联系电话</w:t>
      </w:r>
    </w:p>
    <w:p>
      <w:pPr>
        <w:widowControl w:val="0"/>
        <w:spacing w:line="360" w:lineRule="auto"/>
        <w:ind w:firstLine="560" w:firstLineChars="200"/>
        <w:rPr>
          <w:rFonts w:hAnsi="宋体"/>
          <w:sz w:val="28"/>
          <w:szCs w:val="28"/>
        </w:rPr>
      </w:pPr>
      <w:r>
        <w:rPr>
          <w:rFonts w:hint="eastAsia" w:hAnsi="宋体" w:cs="宋体"/>
          <w:sz w:val="28"/>
          <w:szCs w:val="28"/>
        </w:rPr>
        <w:t>采 购 人：</w:t>
      </w:r>
      <w:r>
        <w:rPr>
          <w:rFonts w:hint="eastAsia" w:hAnsi="宋体"/>
          <w:sz w:val="28"/>
          <w:szCs w:val="28"/>
        </w:rPr>
        <w:t>四川文理学院</w:t>
      </w:r>
    </w:p>
    <w:p>
      <w:pPr>
        <w:spacing w:line="360" w:lineRule="auto"/>
        <w:ind w:firstLine="560" w:firstLineChars="200"/>
        <w:rPr>
          <w:rFonts w:hAnsi="宋体" w:cs="宋体"/>
          <w:bCs/>
          <w:sz w:val="28"/>
          <w:szCs w:val="28"/>
        </w:rPr>
      </w:pPr>
      <w:r>
        <w:rPr>
          <w:rFonts w:hint="eastAsia" w:hAnsi="宋体" w:cs="宋体"/>
          <w:bCs/>
          <w:sz w:val="28"/>
          <w:szCs w:val="28"/>
        </w:rPr>
        <w:t>地址：</w:t>
      </w:r>
      <w:r>
        <w:rPr>
          <w:rFonts w:hint="eastAsia" w:hAnsi="宋体" w:cs="宋体"/>
          <w:sz w:val="28"/>
          <w:szCs w:val="28"/>
        </w:rPr>
        <w:t>四川省达州市通川区塔石路中段 519 号(莲湖校区)</w:t>
      </w:r>
    </w:p>
    <w:p>
      <w:pPr>
        <w:pStyle w:val="26"/>
        <w:ind w:firstLine="560"/>
        <w:rPr>
          <w:rFonts w:hAnsi="宋体" w:cs="宋体"/>
          <w:sz w:val="28"/>
          <w:szCs w:val="28"/>
        </w:rPr>
      </w:pPr>
      <w:r>
        <w:rPr>
          <w:rFonts w:hint="eastAsia" w:hAnsi="宋体" w:cs="宋体"/>
          <w:sz w:val="28"/>
          <w:szCs w:val="28"/>
        </w:rPr>
        <w:t>联 系 人：汤老师</w:t>
      </w:r>
    </w:p>
    <w:p>
      <w:pPr>
        <w:pStyle w:val="26"/>
        <w:ind w:firstLine="560"/>
        <w:rPr>
          <w:rFonts w:hAnsi="宋体" w:cs="宋体"/>
          <w:sz w:val="28"/>
          <w:szCs w:val="28"/>
        </w:rPr>
      </w:pPr>
      <w:r>
        <w:rPr>
          <w:rFonts w:hint="eastAsia" w:hAnsi="宋体" w:cs="宋体"/>
          <w:sz w:val="28"/>
          <w:szCs w:val="28"/>
        </w:rPr>
        <w:t>联系电话：0818-2796632</w:t>
      </w:r>
    </w:p>
    <w:p>
      <w:pPr>
        <w:pStyle w:val="2"/>
        <w:spacing w:line="420" w:lineRule="exact"/>
      </w:pPr>
    </w:p>
    <w:p>
      <w:pPr>
        <w:pStyle w:val="2"/>
        <w:spacing w:line="420" w:lineRule="exact"/>
        <w:rPr>
          <w:rFonts w:ascii="宋体" w:hAnsi="宋体" w:cs="宋体"/>
          <w:b/>
          <w:sz w:val="28"/>
          <w:szCs w:val="28"/>
        </w:rPr>
      </w:pPr>
      <w:r>
        <w:rPr>
          <w:rFonts w:hint="eastAsia"/>
        </w:rPr>
        <w:t xml:space="preserve">                                            </w:t>
      </w:r>
      <w:r>
        <w:rPr>
          <w:rFonts w:hint="eastAsia" w:ascii="宋体" w:hAnsi="宋体" w:cs="宋体"/>
          <w:b/>
          <w:sz w:val="28"/>
          <w:szCs w:val="28"/>
        </w:rPr>
        <w:t xml:space="preserve"> 2019年03月27日</w:t>
      </w:r>
    </w:p>
    <w:p/>
    <w:p>
      <w:pPr>
        <w:pStyle w:val="2"/>
        <w:spacing w:line="420" w:lineRule="exact"/>
      </w:pPr>
    </w:p>
    <w:p>
      <w:pPr>
        <w:pStyle w:val="3"/>
        <w:numPr>
          <w:ilvl w:val="0"/>
          <w:numId w:val="0"/>
        </w:numPr>
        <w:spacing w:before="0" w:after="0" w:line="440" w:lineRule="exact"/>
        <w:rPr>
          <w:rFonts w:ascii="宋体" w:hAnsi="宋体" w:eastAsia="宋体"/>
          <w:color w:val="auto"/>
        </w:rPr>
      </w:pPr>
      <w:bookmarkStart w:id="1" w:name="_Toc10131"/>
      <w:r>
        <w:rPr>
          <w:rFonts w:ascii="宋体" w:hAnsi="宋体" w:eastAsia="宋体"/>
          <w:color w:val="auto"/>
        </w:rPr>
        <w:t>第二章  谈判须知</w:t>
      </w:r>
      <w:bookmarkEnd w:id="1"/>
    </w:p>
    <w:p>
      <w:pPr>
        <w:pStyle w:val="4"/>
        <w:spacing w:line="440" w:lineRule="exact"/>
      </w:pPr>
      <w:bookmarkStart w:id="2" w:name="_Toc430773895"/>
      <w:bookmarkStart w:id="3" w:name="_Toc209847034"/>
      <w:r>
        <w:rPr>
          <w:rFonts w:hint="eastAsia"/>
        </w:rPr>
        <w:t>一、投标人谈判须知附表</w:t>
      </w:r>
      <w:bookmarkEnd w:id="2"/>
      <w:bookmarkEnd w:id="3"/>
    </w:p>
    <w:tbl>
      <w:tblPr>
        <w:tblStyle w:val="13"/>
        <w:tblW w:w="9116" w:type="dxa"/>
        <w:jc w:val="center"/>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94"/>
        <w:gridCol w:w="2070"/>
        <w:gridCol w:w="645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09" w:hRule="exac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 xml:space="preserve">序号 </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条款名称</w:t>
            </w:r>
          </w:p>
        </w:tc>
        <w:tc>
          <w:tcPr>
            <w:tcW w:w="6452" w:type="dxa"/>
            <w:vAlign w:val="center"/>
          </w:tcPr>
          <w:p>
            <w:pPr>
              <w:spacing w:line="420" w:lineRule="exact"/>
              <w:jc w:val="center"/>
              <w:outlineLvl w:val="5"/>
              <w:rPr>
                <w:rFonts w:hAnsi="宋体"/>
                <w:bCs/>
                <w:kern w:val="2"/>
                <w:sz w:val="24"/>
                <w:szCs w:val="24"/>
              </w:rPr>
            </w:pPr>
            <w:r>
              <w:rPr>
                <w:rFonts w:hint="eastAsia" w:hAnsi="宋体"/>
                <w:bCs/>
                <w:kern w:val="2"/>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94"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1</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采购人</w:t>
            </w:r>
          </w:p>
        </w:tc>
        <w:tc>
          <w:tcPr>
            <w:tcW w:w="6452" w:type="dxa"/>
            <w:vAlign w:val="center"/>
          </w:tcPr>
          <w:p>
            <w:pPr>
              <w:snapToGrid w:val="0"/>
              <w:spacing w:line="420" w:lineRule="exact"/>
              <w:outlineLvl w:val="5"/>
              <w:rPr>
                <w:rFonts w:hAnsi="宋体"/>
                <w:bCs/>
                <w:kern w:val="2"/>
                <w:sz w:val="24"/>
                <w:szCs w:val="24"/>
              </w:rPr>
            </w:pPr>
            <w:r>
              <w:rPr>
                <w:rFonts w:hint="eastAsia"/>
                <w:sz w:val="24"/>
                <w:szCs w:val="24"/>
              </w:rPr>
              <w:t>四川文理学院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3</w:t>
            </w:r>
          </w:p>
        </w:tc>
        <w:tc>
          <w:tcPr>
            <w:tcW w:w="2070" w:type="dxa"/>
            <w:vAlign w:val="center"/>
          </w:tcPr>
          <w:p>
            <w:pPr>
              <w:snapToGrid w:val="0"/>
              <w:spacing w:line="420" w:lineRule="exact"/>
              <w:jc w:val="center"/>
              <w:outlineLvl w:val="5"/>
              <w:rPr>
                <w:rFonts w:hAnsi="宋体"/>
                <w:bCs/>
                <w:kern w:val="2"/>
                <w:sz w:val="24"/>
                <w:szCs w:val="24"/>
              </w:rPr>
            </w:pPr>
            <w:r>
              <w:rPr>
                <w:rFonts w:hint="eastAsia" w:hAnsi="宋体"/>
                <w:bCs/>
                <w:kern w:val="2"/>
                <w:sz w:val="24"/>
                <w:szCs w:val="24"/>
              </w:rPr>
              <w:t>项目名称</w:t>
            </w:r>
          </w:p>
        </w:tc>
        <w:tc>
          <w:tcPr>
            <w:tcW w:w="6452" w:type="dxa"/>
            <w:vAlign w:val="center"/>
          </w:tcPr>
          <w:p>
            <w:pPr>
              <w:snapToGrid w:val="0"/>
              <w:spacing w:line="420" w:lineRule="exact"/>
              <w:outlineLvl w:val="5"/>
              <w:rPr>
                <w:rFonts w:hAnsi="宋体"/>
                <w:bCs/>
                <w:kern w:val="2"/>
                <w:sz w:val="24"/>
                <w:szCs w:val="24"/>
              </w:rPr>
            </w:pPr>
            <w:r>
              <w:rPr>
                <w:rFonts w:hint="eastAsia"/>
                <w:sz w:val="24"/>
                <w:szCs w:val="24"/>
              </w:rPr>
              <w:t>四川文理学院莲湖校区田径运动场划线项目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4</w:t>
            </w:r>
          </w:p>
        </w:tc>
        <w:tc>
          <w:tcPr>
            <w:tcW w:w="2070" w:type="dxa"/>
            <w:vAlign w:val="center"/>
          </w:tcPr>
          <w:p>
            <w:pPr>
              <w:spacing w:line="420" w:lineRule="exact"/>
              <w:jc w:val="center"/>
              <w:outlineLvl w:val="5"/>
              <w:rPr>
                <w:sz w:val="24"/>
                <w:szCs w:val="24"/>
              </w:rPr>
            </w:pPr>
            <w:r>
              <w:rPr>
                <w:rFonts w:hint="eastAsia"/>
                <w:sz w:val="24"/>
                <w:szCs w:val="24"/>
              </w:rPr>
              <w:t>项目编号</w:t>
            </w:r>
          </w:p>
        </w:tc>
        <w:tc>
          <w:tcPr>
            <w:tcW w:w="6452" w:type="dxa"/>
            <w:vAlign w:val="center"/>
          </w:tcPr>
          <w:p>
            <w:pPr>
              <w:snapToGrid w:val="0"/>
              <w:spacing w:line="420" w:lineRule="exact"/>
              <w:outlineLvl w:val="5"/>
              <w:rPr>
                <w:sz w:val="24"/>
                <w:szCs w:val="24"/>
              </w:rPr>
            </w:pPr>
            <w:r>
              <w:rPr>
                <w:rFonts w:hint="eastAsia"/>
                <w:sz w:val="24"/>
                <w:szCs w:val="24"/>
              </w:rPr>
              <w:t>2019XW004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594" w:type="dxa"/>
            <w:vMerge w:val="restart"/>
            <w:vAlign w:val="center"/>
          </w:tcPr>
          <w:p>
            <w:pPr>
              <w:spacing w:line="440" w:lineRule="exact"/>
              <w:jc w:val="center"/>
              <w:outlineLvl w:val="5"/>
              <w:rPr>
                <w:rFonts w:hAnsi="宋体"/>
                <w:bCs/>
                <w:kern w:val="2"/>
                <w:sz w:val="24"/>
                <w:szCs w:val="24"/>
              </w:rPr>
            </w:pPr>
            <w:r>
              <w:rPr>
                <w:rFonts w:hint="eastAsia" w:hAnsi="宋体"/>
                <w:bCs/>
                <w:kern w:val="2"/>
                <w:sz w:val="24"/>
                <w:szCs w:val="24"/>
              </w:rPr>
              <w:t>5</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采购预算</w:t>
            </w:r>
          </w:p>
          <w:p>
            <w:pPr>
              <w:spacing w:line="440" w:lineRule="exact"/>
              <w:jc w:val="center"/>
              <w:outlineLvl w:val="5"/>
              <w:rPr>
                <w:rFonts w:hAnsi="宋体"/>
                <w:bCs/>
                <w:kern w:val="2"/>
                <w:sz w:val="24"/>
                <w:szCs w:val="24"/>
              </w:rPr>
            </w:pPr>
            <w:r>
              <w:rPr>
                <w:rFonts w:hint="eastAsia" w:hAnsi="宋体"/>
                <w:bCs/>
                <w:kern w:val="2"/>
                <w:sz w:val="24"/>
                <w:szCs w:val="24"/>
              </w:rPr>
              <w:t>（实质性要求）</w:t>
            </w:r>
          </w:p>
        </w:tc>
        <w:tc>
          <w:tcPr>
            <w:tcW w:w="6452" w:type="dxa"/>
            <w:vAlign w:val="center"/>
          </w:tcPr>
          <w:p>
            <w:pPr>
              <w:snapToGrid w:val="0"/>
              <w:spacing w:line="440" w:lineRule="exact"/>
              <w:jc w:val="both"/>
              <w:outlineLvl w:val="5"/>
              <w:rPr>
                <w:sz w:val="24"/>
                <w:szCs w:val="24"/>
              </w:rPr>
            </w:pPr>
            <w:r>
              <w:rPr>
                <w:rFonts w:hint="eastAsia"/>
                <w:sz w:val="24"/>
                <w:szCs w:val="24"/>
              </w:rPr>
              <w:t>采购预算：2.9万元。</w:t>
            </w:r>
          </w:p>
          <w:p>
            <w:pPr>
              <w:pStyle w:val="2"/>
            </w:pPr>
            <w:r>
              <w:rPr>
                <w:rFonts w:hint="eastAsia" w:hAnsi="宋体"/>
                <w:bCs/>
                <w:kern w:val="2"/>
              </w:rPr>
              <w:t>超过采购预算作无效报价处理。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75" w:hRule="atLeast"/>
          <w:jc w:val="center"/>
        </w:trPr>
        <w:tc>
          <w:tcPr>
            <w:tcW w:w="594" w:type="dxa"/>
            <w:vMerge w:val="continue"/>
            <w:vAlign w:val="center"/>
          </w:tcPr>
          <w:p>
            <w:pPr>
              <w:spacing w:line="440" w:lineRule="exact"/>
              <w:jc w:val="center"/>
              <w:outlineLvl w:val="5"/>
              <w:rPr>
                <w:rFonts w:hAnsi="宋体"/>
                <w:bCs/>
                <w:kern w:val="2"/>
                <w:sz w:val="24"/>
                <w:szCs w:val="24"/>
              </w:rPr>
            </w:pP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最高限价</w:t>
            </w:r>
          </w:p>
          <w:p>
            <w:pPr>
              <w:spacing w:line="440" w:lineRule="exact"/>
              <w:jc w:val="center"/>
              <w:outlineLvl w:val="5"/>
              <w:rPr>
                <w:rFonts w:hAnsi="宋体"/>
                <w:bCs/>
                <w:kern w:val="2"/>
                <w:sz w:val="24"/>
                <w:szCs w:val="24"/>
              </w:rPr>
            </w:pPr>
            <w:r>
              <w:rPr>
                <w:rFonts w:hint="eastAsia" w:hAnsi="宋体"/>
                <w:bCs/>
                <w:kern w:val="2"/>
                <w:sz w:val="24"/>
                <w:szCs w:val="24"/>
              </w:rPr>
              <w:t>（实质性要求）</w:t>
            </w:r>
          </w:p>
        </w:tc>
        <w:tc>
          <w:tcPr>
            <w:tcW w:w="6452" w:type="dxa"/>
          </w:tcPr>
          <w:p>
            <w:pPr>
              <w:snapToGrid w:val="0"/>
              <w:spacing w:line="440" w:lineRule="exact"/>
              <w:jc w:val="both"/>
              <w:outlineLvl w:val="5"/>
              <w:rPr>
                <w:rFonts w:hAnsi="宋体"/>
                <w:bCs/>
                <w:kern w:val="2"/>
                <w:sz w:val="24"/>
                <w:szCs w:val="24"/>
              </w:rPr>
            </w:pPr>
            <w:r>
              <w:rPr>
                <w:rFonts w:hint="eastAsia" w:hAnsi="宋体"/>
                <w:bCs/>
                <w:kern w:val="2"/>
                <w:sz w:val="24"/>
                <w:szCs w:val="24"/>
              </w:rPr>
              <w:t>最高限价：2.9</w:t>
            </w:r>
            <w:r>
              <w:rPr>
                <w:rFonts w:hint="eastAsia" w:hAnsi="宋体" w:cs="宋体"/>
                <w:sz w:val="24"/>
                <w:szCs w:val="24"/>
              </w:rPr>
              <w:t>万元</w:t>
            </w:r>
            <w:r>
              <w:rPr>
                <w:rFonts w:hint="eastAsia" w:hAnsi="宋体"/>
                <w:bCs/>
                <w:kern w:val="2"/>
                <w:sz w:val="24"/>
                <w:szCs w:val="24"/>
              </w:rPr>
              <w:t>。</w:t>
            </w:r>
          </w:p>
          <w:p>
            <w:pPr>
              <w:snapToGrid w:val="0"/>
              <w:spacing w:line="440" w:lineRule="exact"/>
              <w:jc w:val="both"/>
              <w:outlineLvl w:val="5"/>
              <w:rPr>
                <w:rFonts w:hAnsi="宋体"/>
                <w:bCs/>
                <w:kern w:val="2"/>
                <w:sz w:val="24"/>
                <w:szCs w:val="24"/>
              </w:rPr>
            </w:pPr>
            <w:r>
              <w:rPr>
                <w:rFonts w:hint="eastAsia" w:hAnsi="宋体"/>
                <w:bCs/>
                <w:kern w:val="2"/>
                <w:sz w:val="24"/>
                <w:szCs w:val="24"/>
              </w:rPr>
              <w:t>超过最高限价的报价为无效报价。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6</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低于成本价不正当</w:t>
            </w:r>
          </w:p>
          <w:p>
            <w:pPr>
              <w:spacing w:line="440" w:lineRule="exact"/>
              <w:jc w:val="center"/>
              <w:outlineLvl w:val="5"/>
              <w:rPr>
                <w:rFonts w:hAnsi="宋体"/>
                <w:bCs/>
                <w:kern w:val="2"/>
                <w:sz w:val="24"/>
                <w:szCs w:val="24"/>
              </w:rPr>
            </w:pPr>
            <w:r>
              <w:rPr>
                <w:rFonts w:hint="eastAsia" w:hAnsi="宋体"/>
                <w:bCs/>
                <w:kern w:val="2"/>
                <w:sz w:val="24"/>
                <w:szCs w:val="24"/>
              </w:rPr>
              <w:t>竞争预防措施</w:t>
            </w:r>
          </w:p>
          <w:p>
            <w:pPr>
              <w:spacing w:line="440" w:lineRule="exact"/>
              <w:jc w:val="center"/>
              <w:outlineLvl w:val="5"/>
              <w:rPr>
                <w:rFonts w:hAnsi="宋体"/>
                <w:bCs/>
                <w:kern w:val="2"/>
                <w:sz w:val="24"/>
                <w:szCs w:val="24"/>
              </w:rPr>
            </w:pPr>
            <w:r>
              <w:rPr>
                <w:rFonts w:hint="eastAsia" w:hAnsi="宋体"/>
                <w:bCs/>
                <w:kern w:val="2"/>
                <w:sz w:val="24"/>
                <w:szCs w:val="24"/>
              </w:rPr>
              <w:t>（实质性要求）</w:t>
            </w:r>
          </w:p>
        </w:tc>
        <w:tc>
          <w:tcPr>
            <w:tcW w:w="6452" w:type="dxa"/>
            <w:vAlign w:val="center"/>
          </w:tcPr>
          <w:p>
            <w:pPr>
              <w:snapToGrid w:val="0"/>
              <w:spacing w:line="420" w:lineRule="exact"/>
              <w:ind w:firstLine="480" w:firstLineChars="200"/>
              <w:outlineLvl w:val="5"/>
              <w:rPr>
                <w:rFonts w:hAnsi="宋体"/>
                <w:bCs/>
                <w:sz w:val="24"/>
                <w:szCs w:val="24"/>
              </w:rPr>
            </w:pPr>
            <w:r>
              <w:rPr>
                <w:rFonts w:hint="eastAsia" w:hAnsi="宋体"/>
                <w:bCs/>
                <w:sz w:val="24"/>
                <w:szCs w:val="24"/>
              </w:rPr>
              <w:t>在评审过程中，谈判小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谈判小组应当将其作为无效响应处理。投标人书面说明应当按照国家财务会计制度的规定要求，逐项就投标人提供的服务的主营业务成本（应根据投标人企业类型予以区别）、税金及附加、销售费用、管理费用、财务费用等成本构成事项详细陈述。</w:t>
            </w:r>
          </w:p>
          <w:p>
            <w:pPr>
              <w:pStyle w:val="27"/>
              <w:spacing w:line="360" w:lineRule="auto"/>
              <w:ind w:firstLine="480" w:firstLineChars="200"/>
              <w:jc w:val="both"/>
              <w:rPr>
                <w:rFonts w:ascii="宋体" w:hAnsi="宋体" w:cs="宋体"/>
                <w:lang w:val="zh-CN"/>
              </w:rPr>
            </w:pPr>
            <w:r>
              <w:rPr>
                <w:rFonts w:hint="eastAsia" w:ascii="宋体" w:hAnsi="宋体" w:cs="宋体"/>
                <w:lang w:val="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snapToGrid w:val="0"/>
              <w:spacing w:line="440" w:lineRule="exact"/>
              <w:ind w:firstLine="480" w:firstLineChars="200"/>
              <w:outlineLvl w:val="5"/>
              <w:rPr>
                <w:rFonts w:hAnsi="宋体"/>
                <w:bCs/>
                <w:kern w:val="2"/>
                <w:sz w:val="24"/>
                <w:szCs w:val="24"/>
              </w:rPr>
            </w:pPr>
            <w:r>
              <w:rPr>
                <w:rFonts w:hint="eastAsia" w:hAnsi="宋体" w:cs="宋体"/>
                <w:sz w:val="24"/>
                <w:szCs w:val="24"/>
                <w:lang w:val="zh-CN"/>
              </w:rPr>
              <w:t>投标人提供书面说明后，谈判小组应当结合采购项目采购需求、专业实际情况、投标人财务状况报告、与其他投标人比较情况等就投标人书面说明进行审查评价。投标人拒绝或者变相拒绝提供有效书面说明或者书面说明不能证明其报价合理性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7</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采购方式</w:t>
            </w:r>
          </w:p>
        </w:tc>
        <w:tc>
          <w:tcPr>
            <w:tcW w:w="6452" w:type="dxa"/>
            <w:vAlign w:val="center"/>
          </w:tcPr>
          <w:p>
            <w:pPr>
              <w:snapToGrid w:val="0"/>
              <w:spacing w:line="420" w:lineRule="exact"/>
              <w:outlineLvl w:val="5"/>
              <w:rPr>
                <w:rFonts w:hAnsi="宋体"/>
                <w:bCs/>
                <w:kern w:val="2"/>
                <w:sz w:val="24"/>
                <w:szCs w:val="24"/>
              </w:rPr>
            </w:pPr>
            <w:r>
              <w:rPr>
                <w:rFonts w:hint="eastAsia" w:hAnsi="宋体"/>
                <w:bCs/>
                <w:kern w:val="2"/>
                <w:sz w:val="24"/>
                <w:szCs w:val="24"/>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09" w:hRule="atLeast"/>
          <w:jc w:val="center"/>
        </w:trPr>
        <w:tc>
          <w:tcPr>
            <w:tcW w:w="594" w:type="dxa"/>
            <w:tcBorders>
              <w:bottom w:val="single" w:color="auto" w:sz="4" w:space="0"/>
            </w:tcBorders>
            <w:vAlign w:val="center"/>
          </w:tcPr>
          <w:p>
            <w:pPr>
              <w:spacing w:line="440" w:lineRule="exact"/>
              <w:jc w:val="center"/>
              <w:outlineLvl w:val="5"/>
              <w:rPr>
                <w:rFonts w:hAnsi="宋体"/>
                <w:bCs/>
                <w:kern w:val="2"/>
                <w:sz w:val="24"/>
                <w:szCs w:val="24"/>
              </w:rPr>
            </w:pPr>
            <w:r>
              <w:rPr>
                <w:rFonts w:hint="eastAsia" w:hAnsi="宋体"/>
                <w:bCs/>
                <w:kern w:val="2"/>
                <w:sz w:val="24"/>
                <w:szCs w:val="24"/>
              </w:rPr>
              <w:t>8</w:t>
            </w:r>
          </w:p>
        </w:tc>
        <w:tc>
          <w:tcPr>
            <w:tcW w:w="2070" w:type="dxa"/>
            <w:tcBorders>
              <w:bottom w:val="single" w:color="auto" w:sz="4" w:space="0"/>
            </w:tcBorders>
            <w:vAlign w:val="center"/>
          </w:tcPr>
          <w:p>
            <w:pPr>
              <w:spacing w:line="420" w:lineRule="exact"/>
              <w:jc w:val="center"/>
              <w:outlineLvl w:val="5"/>
              <w:rPr>
                <w:rFonts w:hAnsi="宋体"/>
                <w:bCs/>
                <w:kern w:val="2"/>
                <w:sz w:val="24"/>
                <w:szCs w:val="24"/>
              </w:rPr>
            </w:pPr>
            <w:r>
              <w:rPr>
                <w:rFonts w:hint="eastAsia" w:hAnsi="宋体"/>
                <w:bCs/>
                <w:kern w:val="2"/>
                <w:sz w:val="24"/>
                <w:szCs w:val="24"/>
              </w:rPr>
              <w:t>评标方法</w:t>
            </w:r>
          </w:p>
        </w:tc>
        <w:tc>
          <w:tcPr>
            <w:tcW w:w="6452" w:type="dxa"/>
            <w:tcBorders>
              <w:bottom w:val="single" w:color="auto" w:sz="4" w:space="0"/>
            </w:tcBorders>
            <w:vAlign w:val="center"/>
          </w:tcPr>
          <w:p>
            <w:pPr>
              <w:snapToGrid w:val="0"/>
              <w:spacing w:line="420" w:lineRule="exact"/>
              <w:outlineLvl w:val="5"/>
              <w:rPr>
                <w:rFonts w:hAnsi="宋体"/>
                <w:bCs/>
                <w:kern w:val="2"/>
                <w:sz w:val="24"/>
                <w:szCs w:val="24"/>
              </w:rPr>
            </w:pPr>
            <w:r>
              <w:rPr>
                <w:rFonts w:hint="eastAsia" w:hAnsi="宋体"/>
                <w:bCs/>
                <w:kern w:val="2"/>
                <w:sz w:val="24"/>
                <w:szCs w:val="24"/>
              </w:rPr>
              <w:t>最低价中标法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2"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9</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联合体谈判</w:t>
            </w:r>
          </w:p>
        </w:tc>
        <w:tc>
          <w:tcPr>
            <w:tcW w:w="6452" w:type="dxa"/>
            <w:vAlign w:val="center"/>
          </w:tcPr>
          <w:p>
            <w:pPr>
              <w:snapToGrid w:val="0"/>
              <w:spacing w:line="420" w:lineRule="exact"/>
              <w:outlineLvl w:val="5"/>
              <w:rPr>
                <w:rFonts w:hAnsi="宋体"/>
                <w:bCs/>
                <w:kern w:val="2"/>
                <w:sz w:val="24"/>
                <w:szCs w:val="24"/>
              </w:rPr>
            </w:pPr>
            <w:r>
              <w:rPr>
                <w:rFonts w:hint="eastAsia" w:hAnsi="宋体"/>
                <w:bCs/>
                <w:kern w:val="2"/>
                <w:sz w:val="24"/>
                <w:szCs w:val="24"/>
              </w:rPr>
              <w:t>本项目不接受联合体谈判。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3" w:hRule="exac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10</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谈判有效期</w:t>
            </w:r>
          </w:p>
        </w:tc>
        <w:tc>
          <w:tcPr>
            <w:tcW w:w="6452" w:type="dxa"/>
            <w:vAlign w:val="center"/>
          </w:tcPr>
          <w:p>
            <w:pPr>
              <w:snapToGrid w:val="0"/>
              <w:spacing w:line="420" w:lineRule="exact"/>
              <w:outlineLvl w:val="5"/>
              <w:rPr>
                <w:rFonts w:hAnsi="宋体"/>
                <w:bCs/>
                <w:kern w:val="2"/>
                <w:sz w:val="24"/>
                <w:szCs w:val="24"/>
              </w:rPr>
            </w:pPr>
            <w:r>
              <w:rPr>
                <w:rFonts w:hint="eastAsia" w:hAnsi="宋体"/>
                <w:bCs/>
                <w:kern w:val="2"/>
                <w:sz w:val="24"/>
                <w:szCs w:val="24"/>
              </w:rPr>
              <w:t>响应文件递交截止时间届满后 90天。</w:t>
            </w:r>
          </w:p>
          <w:p>
            <w:pPr>
              <w:snapToGrid w:val="0"/>
              <w:spacing w:line="420" w:lineRule="exact"/>
              <w:ind w:firstLine="240" w:firstLineChars="100"/>
              <w:jc w:val="center"/>
              <w:outlineLvl w:val="5"/>
              <w:rPr>
                <w:rFonts w:hAnsi="宋体"/>
                <w:bCs/>
                <w:kern w:val="2"/>
                <w:sz w:val="24"/>
                <w:szCs w:val="24"/>
              </w:rPr>
            </w:pPr>
          </w:p>
          <w:p>
            <w:pPr>
              <w:snapToGrid w:val="0"/>
              <w:spacing w:line="420" w:lineRule="exact"/>
              <w:ind w:firstLine="240" w:firstLineChars="100"/>
              <w:jc w:val="center"/>
              <w:outlineLvl w:val="5"/>
              <w:rPr>
                <w:rFonts w:hAnsi="宋体"/>
                <w:bCs/>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807" w:hRule="atLeast"/>
          <w:jc w:val="center"/>
        </w:trPr>
        <w:tc>
          <w:tcPr>
            <w:tcW w:w="594" w:type="dxa"/>
            <w:tcBorders>
              <w:bottom w:val="single" w:color="auto" w:sz="4" w:space="0"/>
            </w:tcBorders>
            <w:vAlign w:val="center"/>
          </w:tcPr>
          <w:p>
            <w:pPr>
              <w:spacing w:line="440" w:lineRule="exact"/>
              <w:jc w:val="center"/>
              <w:outlineLvl w:val="5"/>
              <w:rPr>
                <w:rFonts w:hAnsi="宋体"/>
                <w:bCs/>
                <w:kern w:val="2"/>
                <w:sz w:val="24"/>
                <w:szCs w:val="24"/>
              </w:rPr>
            </w:pPr>
            <w:r>
              <w:rPr>
                <w:rFonts w:hint="eastAsia" w:hAnsi="宋体"/>
                <w:bCs/>
                <w:kern w:val="2"/>
                <w:sz w:val="24"/>
                <w:szCs w:val="24"/>
              </w:rPr>
              <w:t>11</w:t>
            </w:r>
          </w:p>
        </w:tc>
        <w:tc>
          <w:tcPr>
            <w:tcW w:w="2070" w:type="dxa"/>
            <w:tcBorders>
              <w:bottom w:val="single" w:color="auto" w:sz="4" w:space="0"/>
            </w:tcBorders>
            <w:vAlign w:val="center"/>
          </w:tcPr>
          <w:p>
            <w:pPr>
              <w:spacing w:line="420" w:lineRule="exact"/>
              <w:jc w:val="center"/>
              <w:outlineLvl w:val="5"/>
              <w:rPr>
                <w:rFonts w:hAnsi="宋体"/>
                <w:bCs/>
                <w:kern w:val="2"/>
                <w:sz w:val="24"/>
                <w:szCs w:val="24"/>
              </w:rPr>
            </w:pPr>
            <w:r>
              <w:rPr>
                <w:rFonts w:hint="eastAsia" w:hAnsi="宋体"/>
                <w:bCs/>
                <w:kern w:val="2"/>
                <w:sz w:val="24"/>
                <w:szCs w:val="24"/>
              </w:rPr>
              <w:t>谈判保证金</w:t>
            </w:r>
          </w:p>
        </w:tc>
        <w:tc>
          <w:tcPr>
            <w:tcW w:w="6452" w:type="dxa"/>
            <w:tcBorders>
              <w:bottom w:val="single" w:color="auto" w:sz="4" w:space="0"/>
            </w:tcBorders>
            <w:vAlign w:val="center"/>
          </w:tcPr>
          <w:p>
            <w:pPr>
              <w:snapToGrid w:val="0"/>
              <w:spacing w:line="420" w:lineRule="exact"/>
              <w:rPr>
                <w:sz w:val="24"/>
                <w:szCs w:val="24"/>
              </w:rPr>
            </w:pPr>
            <w:r>
              <w:rPr>
                <w:rFonts w:hint="eastAsia"/>
                <w:sz w:val="24"/>
                <w:szCs w:val="24"/>
              </w:rPr>
              <w:t>金 额：2000元整。</w:t>
            </w:r>
          </w:p>
          <w:p>
            <w:pPr>
              <w:snapToGrid w:val="0"/>
              <w:spacing w:line="420" w:lineRule="exact"/>
              <w:rPr>
                <w:sz w:val="24"/>
                <w:szCs w:val="24"/>
              </w:rPr>
            </w:pPr>
            <w:r>
              <w:rPr>
                <w:rFonts w:hint="eastAsia"/>
                <w:sz w:val="24"/>
                <w:szCs w:val="24"/>
              </w:rPr>
              <w:t>交款方式：</w:t>
            </w:r>
            <w:r>
              <w:rPr>
                <w:rFonts w:hint="eastAsia" w:hAnsi="宋体"/>
                <w:bCs/>
                <w:kern w:val="2"/>
                <w:sz w:val="24"/>
                <w:szCs w:val="24"/>
              </w:rPr>
              <w:t>谈判</w:t>
            </w:r>
            <w:r>
              <w:rPr>
                <w:rFonts w:hint="eastAsia"/>
                <w:sz w:val="24"/>
                <w:szCs w:val="24"/>
              </w:rPr>
              <w:t>保证金可以以支票、汇票、本票或者金融机构出具的保函等非现金形式提交，所有递交方式均以到帐时间为准。</w:t>
            </w:r>
            <w:r>
              <w:rPr>
                <w:rFonts w:hint="eastAsia" w:hAnsi="宋体"/>
                <w:bCs/>
                <w:kern w:val="2"/>
                <w:sz w:val="24"/>
                <w:szCs w:val="24"/>
              </w:rPr>
              <w:t>谈判</w:t>
            </w:r>
            <w:r>
              <w:rPr>
                <w:rFonts w:hint="eastAsia"/>
                <w:sz w:val="24"/>
                <w:szCs w:val="24"/>
              </w:rPr>
              <w:t>保证金须由投标人基本户转入，并将</w:t>
            </w:r>
            <w:r>
              <w:rPr>
                <w:rFonts w:hint="eastAsia" w:hAnsi="宋体"/>
                <w:bCs/>
                <w:kern w:val="2"/>
                <w:sz w:val="24"/>
                <w:szCs w:val="24"/>
              </w:rPr>
              <w:t>谈判</w:t>
            </w:r>
            <w:r>
              <w:rPr>
                <w:rFonts w:hint="eastAsia"/>
                <w:sz w:val="24"/>
                <w:szCs w:val="24"/>
              </w:rPr>
              <w:t>保证金缴纳凭证附在</w:t>
            </w:r>
            <w:r>
              <w:rPr>
                <w:rFonts w:hint="eastAsia" w:hAnsi="宋体"/>
                <w:bCs/>
                <w:kern w:val="2"/>
                <w:sz w:val="24"/>
                <w:szCs w:val="24"/>
              </w:rPr>
              <w:t>谈判</w:t>
            </w:r>
            <w:r>
              <w:rPr>
                <w:rFonts w:hint="eastAsia"/>
                <w:sz w:val="24"/>
                <w:szCs w:val="24"/>
              </w:rPr>
              <w:t>响应文件中。</w:t>
            </w:r>
          </w:p>
          <w:p>
            <w:pPr>
              <w:snapToGrid w:val="0"/>
              <w:spacing w:line="420" w:lineRule="exact"/>
              <w:rPr>
                <w:sz w:val="24"/>
                <w:szCs w:val="24"/>
                <w:lang w:val="zh-CN"/>
              </w:rPr>
            </w:pPr>
            <w:r>
              <w:rPr>
                <w:rFonts w:hint="eastAsia"/>
                <w:sz w:val="24"/>
                <w:szCs w:val="24"/>
                <w:lang w:val="zh-CN"/>
              </w:rPr>
              <w:t>为了更好的退还保证金，请各投标人用正楷填写本</w:t>
            </w:r>
            <w:r>
              <w:rPr>
                <w:rFonts w:hint="eastAsia" w:hAnsi="宋体"/>
                <w:bCs/>
                <w:kern w:val="2"/>
                <w:sz w:val="24"/>
                <w:szCs w:val="24"/>
              </w:rPr>
              <w:t>谈判</w:t>
            </w:r>
            <w:r>
              <w:rPr>
                <w:rFonts w:hint="eastAsia"/>
                <w:sz w:val="24"/>
                <w:szCs w:val="24"/>
                <w:lang w:val="zh-CN"/>
              </w:rPr>
              <w:t>文件附件一“确认表”连同附件二资料在</w:t>
            </w:r>
            <w:r>
              <w:rPr>
                <w:rFonts w:hint="eastAsia" w:hAnsi="宋体"/>
                <w:bCs/>
                <w:kern w:val="2"/>
                <w:sz w:val="24"/>
                <w:szCs w:val="24"/>
              </w:rPr>
              <w:t>谈判</w:t>
            </w:r>
            <w:r>
              <w:rPr>
                <w:rFonts w:hint="eastAsia"/>
                <w:sz w:val="24"/>
                <w:szCs w:val="24"/>
                <w:lang w:val="zh-CN"/>
              </w:rPr>
              <w:t>当天，开标仪式结束后，递交给代理机构工作人员。未按要求提供退还谈判保证金所需资料而耽误了谈判保证金退还的，由投标人自行负责。</w:t>
            </w:r>
          </w:p>
          <w:p>
            <w:pPr>
              <w:pStyle w:val="2"/>
              <w:spacing w:line="420" w:lineRule="exact"/>
              <w:rPr>
                <w:lang w:val="zh-CN"/>
              </w:rPr>
            </w:pPr>
            <w:r>
              <w:rPr>
                <w:rFonts w:hint="eastAsia"/>
                <w:lang w:val="zh-CN"/>
              </w:rPr>
              <w:t>收款单位：</w:t>
            </w:r>
            <w:r>
              <w:rPr>
                <w:rFonts w:hint="eastAsia"/>
                <w:color w:val="333333"/>
              </w:rPr>
              <w:t>四川文理学院</w:t>
            </w:r>
            <w:r>
              <w:rPr>
                <w:rFonts w:hint="eastAsia"/>
                <w:lang w:val="zh-CN"/>
              </w:rPr>
              <w:t>。</w:t>
            </w:r>
          </w:p>
          <w:p>
            <w:pPr>
              <w:pStyle w:val="2"/>
              <w:spacing w:line="420" w:lineRule="exact"/>
              <w:rPr>
                <w:lang w:val="zh-CN"/>
              </w:rPr>
            </w:pPr>
            <w:r>
              <w:rPr>
                <w:rFonts w:hint="eastAsia"/>
                <w:lang w:val="zh-CN"/>
              </w:rPr>
              <w:t>开户行：</w:t>
            </w:r>
            <w:r>
              <w:rPr>
                <w:rFonts w:hint="eastAsia"/>
                <w:color w:val="333333"/>
              </w:rPr>
              <w:t>中国工商银行股份有限公司达州通川支行</w:t>
            </w:r>
          </w:p>
          <w:p>
            <w:pPr>
              <w:pStyle w:val="2"/>
              <w:spacing w:line="420" w:lineRule="exact"/>
              <w:rPr>
                <w:lang w:val="zh-CN"/>
              </w:rPr>
            </w:pPr>
            <w:r>
              <w:rPr>
                <w:rFonts w:hint="eastAsia"/>
                <w:lang w:val="zh-CN"/>
              </w:rPr>
              <w:t>银行账号：</w:t>
            </w:r>
            <w:r>
              <w:rPr>
                <w:rFonts w:hint="eastAsia"/>
                <w:color w:val="333333"/>
              </w:rPr>
              <w:t>2317 5761 0902 6426 022</w:t>
            </w:r>
            <w:r>
              <w:rPr>
                <w:rFonts w:hint="eastAsia"/>
                <w:lang w:val="zh-CN"/>
              </w:rPr>
              <w:t xml:space="preserve"> </w:t>
            </w:r>
          </w:p>
          <w:p>
            <w:pPr>
              <w:pStyle w:val="2"/>
              <w:spacing w:line="420" w:lineRule="exact"/>
              <w:rPr>
                <w:lang w:val="zh-CN"/>
              </w:rPr>
            </w:pPr>
            <w:r>
              <w:rPr>
                <w:rFonts w:hint="eastAsia"/>
                <w:lang w:val="zh-CN"/>
              </w:rPr>
              <w:t>交款截止</w:t>
            </w:r>
            <w:r>
              <w:rPr>
                <w:rFonts w:hint="eastAsia" w:asciiTheme="minorEastAsia" w:hAnsiTheme="minorEastAsia" w:eastAsiaTheme="minorEastAsia" w:cstheme="minorEastAsia"/>
                <w:lang w:val="zh-CN"/>
              </w:rPr>
              <w:t>时间：</w:t>
            </w:r>
            <w:r>
              <w:rPr>
                <w:rFonts w:hint="eastAsia" w:asciiTheme="minorEastAsia" w:hAnsiTheme="minorEastAsia" w:eastAsiaTheme="minorEastAsia" w:cstheme="minorEastAsia"/>
                <w:color w:val="0000FF"/>
                <w:lang w:val="zh-CN"/>
              </w:rPr>
              <w:t>2019年</w:t>
            </w:r>
            <w:r>
              <w:rPr>
                <w:rFonts w:hint="eastAsia" w:asciiTheme="minorEastAsia" w:hAnsiTheme="minorEastAsia" w:eastAsiaTheme="minorEastAsia" w:cstheme="minorEastAsia"/>
                <w:color w:val="0000FF"/>
              </w:rPr>
              <w:t>04</w:t>
            </w:r>
            <w:r>
              <w:rPr>
                <w:rFonts w:hint="eastAsia" w:asciiTheme="minorEastAsia" w:hAnsiTheme="minorEastAsia" w:eastAsiaTheme="minorEastAsia" w:cstheme="minorEastAsia"/>
                <w:color w:val="0000FF"/>
                <w:lang w:val="zh-CN"/>
              </w:rPr>
              <w:t>月</w:t>
            </w:r>
            <w:r>
              <w:rPr>
                <w:rFonts w:hint="eastAsia" w:asciiTheme="minorEastAsia" w:hAnsiTheme="minorEastAsia" w:eastAsiaTheme="minorEastAsia" w:cstheme="minorEastAsia"/>
                <w:color w:val="0000FF"/>
              </w:rPr>
              <w:t>2</w:t>
            </w:r>
            <w:r>
              <w:rPr>
                <w:rFonts w:hint="eastAsia" w:asciiTheme="minorEastAsia" w:hAnsiTheme="minorEastAsia" w:eastAsiaTheme="minorEastAsia" w:cstheme="minorEastAsia"/>
                <w:color w:val="0000FF"/>
                <w:lang w:val="zh-CN"/>
              </w:rPr>
              <w:t>日</w:t>
            </w:r>
            <w:r>
              <w:rPr>
                <w:rFonts w:hint="eastAsia" w:asciiTheme="minorEastAsia" w:hAnsiTheme="minorEastAsia" w:eastAsiaTheme="minorEastAsia" w:cstheme="minorEastAsia"/>
                <w:lang w:val="zh-CN"/>
              </w:rPr>
              <w:t>17：00点前</w:t>
            </w:r>
            <w:r>
              <w:rPr>
                <w:rFonts w:hint="eastAsia"/>
                <w:lang w:val="zh-CN"/>
              </w:rPr>
              <w:t>（</w:t>
            </w:r>
            <w:r>
              <w:rPr>
                <w:rFonts w:hint="eastAsia" w:hAnsi="宋体"/>
                <w:bCs/>
                <w:kern w:val="2"/>
              </w:rPr>
              <w:t>谈判</w:t>
            </w:r>
            <w:r>
              <w:rPr>
                <w:rFonts w:hint="eastAsia"/>
                <w:lang w:val="zh-CN"/>
              </w:rPr>
              <w:t>保证金的交纳以银行到账时间为准）</w:t>
            </w:r>
          </w:p>
          <w:p>
            <w:pPr>
              <w:pStyle w:val="2"/>
              <w:spacing w:line="420" w:lineRule="exact"/>
              <w:rPr>
                <w:rFonts w:ascii="宋体" w:hAnsi="宋体"/>
              </w:rPr>
            </w:pPr>
            <w:r>
              <w:rPr>
                <w:rFonts w:hint="eastAsia" w:ascii="宋体" w:hAnsi="宋体"/>
                <w:lang w:val="zh-CN"/>
              </w:rPr>
              <w:t>特别注意：请在备注栏必须注明项目编号及用途。如：“2019XW004谈判保证金”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3" w:hRule="atLeast"/>
          <w:jc w:val="center"/>
        </w:trPr>
        <w:tc>
          <w:tcPr>
            <w:tcW w:w="594" w:type="dxa"/>
            <w:tcBorders>
              <w:bottom w:val="single" w:color="auto" w:sz="4" w:space="0"/>
            </w:tcBorders>
            <w:vAlign w:val="center"/>
          </w:tcPr>
          <w:p>
            <w:pPr>
              <w:spacing w:line="440" w:lineRule="exact"/>
              <w:jc w:val="center"/>
              <w:outlineLvl w:val="5"/>
              <w:rPr>
                <w:rFonts w:hAnsi="宋体"/>
                <w:bCs/>
                <w:kern w:val="2"/>
                <w:sz w:val="24"/>
                <w:szCs w:val="24"/>
              </w:rPr>
            </w:pPr>
            <w:r>
              <w:rPr>
                <w:rFonts w:hint="eastAsia" w:hAnsi="宋体"/>
                <w:bCs/>
                <w:kern w:val="2"/>
                <w:sz w:val="24"/>
                <w:szCs w:val="24"/>
              </w:rPr>
              <w:t>12</w:t>
            </w:r>
          </w:p>
        </w:tc>
        <w:tc>
          <w:tcPr>
            <w:tcW w:w="2070" w:type="dxa"/>
            <w:tcBorders>
              <w:bottom w:val="single" w:color="auto" w:sz="4" w:space="0"/>
            </w:tcBorders>
            <w:vAlign w:val="center"/>
          </w:tcPr>
          <w:p>
            <w:pPr>
              <w:pStyle w:val="27"/>
              <w:spacing w:line="420" w:lineRule="exact"/>
              <w:jc w:val="center"/>
              <w:rPr>
                <w:rFonts w:hAnsi="宋体"/>
                <w:bCs/>
                <w:kern w:val="2"/>
              </w:rPr>
            </w:pPr>
            <w:r>
              <w:rPr>
                <w:rFonts w:hint="eastAsia" w:hAnsi="宋体"/>
                <w:bCs/>
                <w:kern w:val="2"/>
              </w:rPr>
              <w:t>谈判</w:t>
            </w:r>
            <w:r>
              <w:rPr>
                <w:rFonts w:hint="eastAsia" w:cs="Times New Roman"/>
                <w:bCs/>
                <w:kern w:val="2"/>
              </w:rPr>
              <w:t>文件咨询</w:t>
            </w:r>
          </w:p>
        </w:tc>
        <w:tc>
          <w:tcPr>
            <w:tcW w:w="6452" w:type="dxa"/>
            <w:tcBorders>
              <w:bottom w:val="single" w:color="auto" w:sz="4" w:space="0"/>
            </w:tcBorders>
            <w:vAlign w:val="center"/>
          </w:tcPr>
          <w:p>
            <w:pPr>
              <w:snapToGrid w:val="0"/>
              <w:spacing w:line="420" w:lineRule="exact"/>
              <w:ind w:right="170" w:rightChars="50"/>
              <w:jc w:val="both"/>
              <w:rPr>
                <w:rFonts w:hAnsi="宋体"/>
                <w:lang w:val="zh-CN"/>
              </w:rPr>
            </w:pPr>
            <w:r>
              <w:rPr>
                <w:rFonts w:hint="eastAsia" w:hAnsi="宋体" w:cs="宋体"/>
                <w:bCs/>
                <w:kern w:val="2"/>
                <w:sz w:val="24"/>
                <w:szCs w:val="24"/>
              </w:rPr>
              <w:t>联系人：汤老师。       联系电话：0818-2796632。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70" w:hRule="atLeast"/>
          <w:jc w:val="center"/>
        </w:trPr>
        <w:tc>
          <w:tcPr>
            <w:tcW w:w="594" w:type="dxa"/>
            <w:tcBorders>
              <w:top w:val="single" w:color="auto" w:sz="4" w:space="0"/>
              <w:bottom w:val="single" w:color="auto" w:sz="4" w:space="0"/>
            </w:tcBorders>
            <w:vAlign w:val="center"/>
          </w:tcPr>
          <w:p>
            <w:pPr>
              <w:spacing w:line="440" w:lineRule="exact"/>
              <w:jc w:val="center"/>
              <w:outlineLvl w:val="5"/>
              <w:rPr>
                <w:rFonts w:hAnsi="宋体"/>
                <w:bCs/>
                <w:kern w:val="2"/>
                <w:sz w:val="24"/>
                <w:szCs w:val="24"/>
              </w:rPr>
            </w:pPr>
            <w:r>
              <w:rPr>
                <w:rFonts w:hint="eastAsia" w:hAnsi="宋体"/>
                <w:bCs/>
                <w:kern w:val="2"/>
                <w:sz w:val="24"/>
                <w:szCs w:val="24"/>
              </w:rPr>
              <w:t>13</w:t>
            </w:r>
          </w:p>
        </w:tc>
        <w:tc>
          <w:tcPr>
            <w:tcW w:w="2070" w:type="dxa"/>
            <w:tcBorders>
              <w:top w:val="single" w:color="auto" w:sz="4" w:space="0"/>
              <w:bottom w:val="single" w:color="auto" w:sz="4" w:space="0"/>
            </w:tcBorders>
          </w:tcPr>
          <w:p>
            <w:pPr>
              <w:pStyle w:val="27"/>
              <w:spacing w:line="500" w:lineRule="exact"/>
              <w:ind w:left="96"/>
              <w:jc w:val="center"/>
              <w:rPr>
                <w:rFonts w:cs="Times New Roman"/>
                <w:bCs/>
                <w:kern w:val="2"/>
              </w:rPr>
            </w:pPr>
            <w:r>
              <w:rPr>
                <w:rFonts w:hint="eastAsia"/>
                <w:lang w:val="zh-CN"/>
              </w:rPr>
              <w:t>开标、评标工作咨询</w:t>
            </w:r>
          </w:p>
        </w:tc>
        <w:tc>
          <w:tcPr>
            <w:tcW w:w="6452" w:type="dxa"/>
            <w:tcBorders>
              <w:top w:val="single" w:color="auto" w:sz="4" w:space="0"/>
              <w:bottom w:val="single" w:color="auto" w:sz="4" w:space="0"/>
            </w:tcBorders>
            <w:vAlign w:val="center"/>
          </w:tcPr>
          <w:p>
            <w:pPr>
              <w:pStyle w:val="27"/>
              <w:jc w:val="both"/>
              <w:rPr>
                <w:rFonts w:hAnsi="宋体"/>
                <w:bCs/>
                <w:kern w:val="2"/>
              </w:rPr>
            </w:pPr>
            <w:r>
              <w:rPr>
                <w:rFonts w:hint="eastAsia" w:hAnsi="宋体" w:cs="宋体"/>
                <w:bCs/>
                <w:kern w:val="2"/>
              </w:rPr>
              <w:t>联系人：汤老师。       联系电话：0818-2796632。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5" w:hRule="atLeast"/>
          <w:jc w:val="center"/>
        </w:trPr>
        <w:tc>
          <w:tcPr>
            <w:tcW w:w="594" w:type="dxa"/>
            <w:tcBorders>
              <w:top w:val="single" w:color="auto" w:sz="4" w:space="0"/>
              <w:bottom w:val="single" w:color="auto" w:sz="4" w:space="0"/>
            </w:tcBorders>
            <w:vAlign w:val="center"/>
          </w:tcPr>
          <w:p>
            <w:pPr>
              <w:spacing w:line="440" w:lineRule="exact"/>
              <w:jc w:val="center"/>
              <w:outlineLvl w:val="5"/>
              <w:rPr>
                <w:rFonts w:hAnsi="宋体"/>
                <w:bCs/>
                <w:kern w:val="2"/>
                <w:sz w:val="24"/>
                <w:szCs w:val="24"/>
              </w:rPr>
            </w:pPr>
            <w:r>
              <w:rPr>
                <w:rFonts w:hint="eastAsia" w:hAnsi="宋体"/>
                <w:bCs/>
                <w:kern w:val="2"/>
                <w:sz w:val="24"/>
                <w:szCs w:val="24"/>
              </w:rPr>
              <w:t>14</w:t>
            </w:r>
          </w:p>
        </w:tc>
        <w:tc>
          <w:tcPr>
            <w:tcW w:w="2070" w:type="dxa"/>
            <w:tcBorders>
              <w:top w:val="single" w:color="auto" w:sz="4" w:space="0"/>
              <w:bottom w:val="single" w:color="auto" w:sz="4" w:space="0"/>
            </w:tcBorders>
            <w:vAlign w:val="center"/>
          </w:tcPr>
          <w:p>
            <w:pPr>
              <w:spacing w:line="440" w:lineRule="exact"/>
              <w:ind w:left="170" w:leftChars="50" w:right="170" w:rightChars="50"/>
              <w:jc w:val="center"/>
              <w:rPr>
                <w:rFonts w:hAnsi="宋体"/>
                <w:bCs/>
                <w:kern w:val="2"/>
                <w:sz w:val="24"/>
                <w:szCs w:val="24"/>
              </w:rPr>
            </w:pPr>
            <w:r>
              <w:rPr>
                <w:rFonts w:hint="eastAsia" w:hAnsi="宋体"/>
                <w:bCs/>
                <w:kern w:val="2"/>
                <w:sz w:val="24"/>
                <w:szCs w:val="24"/>
              </w:rPr>
              <w:t>成交通知书领取</w:t>
            </w:r>
          </w:p>
        </w:tc>
        <w:tc>
          <w:tcPr>
            <w:tcW w:w="6452" w:type="dxa"/>
            <w:tcBorders>
              <w:top w:val="single" w:color="auto" w:sz="4" w:space="0"/>
              <w:bottom w:val="single" w:color="auto" w:sz="4" w:space="0"/>
            </w:tcBorders>
            <w:vAlign w:val="center"/>
          </w:tcPr>
          <w:p>
            <w:pPr>
              <w:tabs>
                <w:tab w:val="left" w:pos="7665"/>
              </w:tabs>
              <w:snapToGrid w:val="0"/>
              <w:spacing w:line="440" w:lineRule="exact"/>
              <w:rPr>
                <w:rFonts w:hAnsi="宋体"/>
                <w:bCs/>
                <w:kern w:val="2"/>
                <w:sz w:val="24"/>
                <w:szCs w:val="24"/>
              </w:rPr>
            </w:pPr>
            <w:r>
              <w:rPr>
                <w:rFonts w:hint="eastAsia" w:hAnsi="宋体"/>
                <w:bCs/>
                <w:kern w:val="2"/>
                <w:sz w:val="24"/>
                <w:szCs w:val="24"/>
              </w:rPr>
              <w:t>结果公告在四川文理学院官网</w:t>
            </w:r>
            <w:r>
              <w:fldChar w:fldCharType="begin"/>
            </w:r>
            <w:r>
              <w:instrText xml:space="preserve"> HYPERLINK "http://www.sasu.cn/news.asp?bigclassname=新闻中心&amp;smallclassname=招投标公告" </w:instrText>
            </w:r>
            <w:r>
              <w:fldChar w:fldCharType="separate"/>
            </w:r>
            <w:r>
              <w:rPr>
                <w:rFonts w:hAnsi="宋体"/>
                <w:bCs/>
                <w:kern w:val="2"/>
                <w:sz w:val="24"/>
                <w:szCs w:val="24"/>
              </w:rPr>
              <w:t>招投标公告</w:t>
            </w:r>
            <w:r>
              <w:rPr>
                <w:rFonts w:hAnsi="宋体"/>
                <w:bCs/>
                <w:kern w:val="2"/>
                <w:sz w:val="24"/>
                <w:szCs w:val="24"/>
              </w:rPr>
              <w:fldChar w:fldCharType="end"/>
            </w:r>
            <w:r>
              <w:rPr>
                <w:rFonts w:hint="eastAsia" w:hAnsi="宋体"/>
                <w:bCs/>
                <w:kern w:val="2"/>
                <w:sz w:val="24"/>
                <w:szCs w:val="24"/>
              </w:rPr>
              <w:t>栏目公告后，成交投标人凭有效身份证明证件（单位介绍信和个人身份证）到采购人处领取成交通知书。</w:t>
            </w:r>
          </w:p>
          <w:p>
            <w:pPr>
              <w:snapToGrid w:val="0"/>
              <w:spacing w:line="440" w:lineRule="exact"/>
              <w:rPr>
                <w:rFonts w:hAnsi="宋体"/>
                <w:bCs/>
                <w:kern w:val="2"/>
                <w:sz w:val="24"/>
                <w:szCs w:val="24"/>
              </w:rPr>
            </w:pPr>
            <w:r>
              <w:rPr>
                <w:rFonts w:hint="eastAsia" w:hAnsi="宋体"/>
                <w:bCs/>
                <w:kern w:val="2"/>
                <w:sz w:val="24"/>
                <w:szCs w:val="24"/>
              </w:rPr>
              <w:t xml:space="preserve">联系人：汤老师       </w:t>
            </w:r>
          </w:p>
          <w:p>
            <w:pPr>
              <w:snapToGrid w:val="0"/>
              <w:spacing w:line="440" w:lineRule="exact"/>
              <w:rPr>
                <w:rFonts w:hAnsi="宋体"/>
                <w:bCs/>
                <w:kern w:val="2"/>
                <w:sz w:val="24"/>
                <w:szCs w:val="24"/>
              </w:rPr>
            </w:pPr>
            <w:r>
              <w:rPr>
                <w:rFonts w:hint="eastAsia" w:hAnsi="宋体"/>
                <w:bCs/>
                <w:kern w:val="2"/>
                <w:sz w:val="24"/>
                <w:szCs w:val="24"/>
              </w:rPr>
              <w:t>联系电话：0818-796632。</w:t>
            </w:r>
          </w:p>
          <w:p>
            <w:pPr>
              <w:spacing w:line="360" w:lineRule="auto"/>
              <w:rPr>
                <w:rFonts w:hAnsi="宋体"/>
                <w:bCs/>
                <w:kern w:val="2"/>
                <w:sz w:val="24"/>
                <w:szCs w:val="24"/>
              </w:rPr>
            </w:pPr>
            <w:r>
              <w:rPr>
                <w:rFonts w:hint="eastAsia" w:hAnsi="宋体"/>
                <w:bCs/>
                <w:kern w:val="2"/>
                <w:sz w:val="24"/>
                <w:szCs w:val="24"/>
              </w:rPr>
              <w:t>地址：</w:t>
            </w:r>
            <w:r>
              <w:rPr>
                <w:rFonts w:hAnsi="宋体"/>
                <w:bCs/>
                <w:kern w:val="2"/>
                <w:sz w:val="24"/>
                <w:szCs w:val="24"/>
              </w:rPr>
              <w:t>四川</w:t>
            </w:r>
            <w:r>
              <w:rPr>
                <w:rFonts w:hint="eastAsia" w:hAnsi="宋体"/>
                <w:bCs/>
                <w:kern w:val="2"/>
                <w:sz w:val="24"/>
                <w:szCs w:val="24"/>
              </w:rPr>
              <w:t>文理学院</w:t>
            </w:r>
            <w:r>
              <w:rPr>
                <w:rFonts w:hAnsi="宋体"/>
                <w:bCs/>
                <w:kern w:val="2"/>
                <w:sz w:val="24"/>
                <w:szCs w:val="24"/>
              </w:rPr>
              <w:t>莲湖校区</w:t>
            </w:r>
            <w:r>
              <w:rPr>
                <w:rFonts w:hint="eastAsia" w:hAnsi="宋体"/>
                <w:bCs/>
                <w:kern w:val="2"/>
                <w:sz w:val="24"/>
                <w:szCs w:val="24"/>
              </w:rPr>
              <w:t>行政楼4020办公室。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 w:hRule="atLeast"/>
          <w:jc w:val="center"/>
        </w:trPr>
        <w:tc>
          <w:tcPr>
            <w:tcW w:w="594" w:type="dxa"/>
            <w:tcBorders>
              <w:top w:val="single" w:color="auto" w:sz="4" w:space="0"/>
              <w:bottom w:val="single" w:color="auto" w:sz="4" w:space="0"/>
            </w:tcBorders>
            <w:vAlign w:val="center"/>
          </w:tcPr>
          <w:p>
            <w:pPr>
              <w:spacing w:line="440" w:lineRule="exact"/>
              <w:jc w:val="center"/>
              <w:outlineLvl w:val="5"/>
              <w:rPr>
                <w:rFonts w:hAnsi="宋体"/>
                <w:bCs/>
                <w:kern w:val="2"/>
                <w:sz w:val="24"/>
                <w:szCs w:val="24"/>
              </w:rPr>
            </w:pPr>
            <w:r>
              <w:rPr>
                <w:rFonts w:hint="eastAsia" w:hAnsi="宋体"/>
                <w:bCs/>
                <w:kern w:val="2"/>
                <w:sz w:val="24"/>
                <w:szCs w:val="24"/>
              </w:rPr>
              <w:t>15</w:t>
            </w:r>
          </w:p>
        </w:tc>
        <w:tc>
          <w:tcPr>
            <w:tcW w:w="2070" w:type="dxa"/>
            <w:tcBorders>
              <w:top w:val="single" w:color="auto" w:sz="4" w:space="0"/>
              <w:bottom w:val="single" w:color="auto" w:sz="4" w:space="0"/>
            </w:tcBorders>
            <w:vAlign w:val="center"/>
          </w:tcPr>
          <w:p>
            <w:pPr>
              <w:pStyle w:val="27"/>
              <w:spacing w:line="440" w:lineRule="exact"/>
              <w:jc w:val="both"/>
              <w:rPr>
                <w:rFonts w:cs="Times New Roman"/>
                <w:bCs/>
                <w:kern w:val="2"/>
              </w:rPr>
            </w:pPr>
            <w:r>
              <w:rPr>
                <w:rFonts w:hint="eastAsia" w:cs="Times New Roman"/>
                <w:bCs/>
                <w:kern w:val="2"/>
              </w:rPr>
              <w:t>投标人询问、质疑</w:t>
            </w:r>
          </w:p>
        </w:tc>
        <w:tc>
          <w:tcPr>
            <w:tcW w:w="6452" w:type="dxa"/>
            <w:tcBorders>
              <w:top w:val="single" w:color="auto" w:sz="4" w:space="0"/>
              <w:bottom w:val="single" w:color="auto" w:sz="4" w:space="0"/>
            </w:tcBorders>
          </w:tcPr>
          <w:p>
            <w:pPr>
              <w:snapToGrid w:val="0"/>
              <w:spacing w:line="360" w:lineRule="auto"/>
              <w:rPr>
                <w:rFonts w:hAnsi="宋体" w:cs="宋体"/>
                <w:sz w:val="24"/>
                <w:szCs w:val="24"/>
              </w:rPr>
            </w:pPr>
            <w:r>
              <w:rPr>
                <w:rFonts w:hint="eastAsia" w:hAnsi="宋体" w:cs="宋体"/>
                <w:sz w:val="24"/>
                <w:szCs w:val="24"/>
              </w:rPr>
              <w:t>投标人询问、质疑由四川文理学院负责答复,质疑时应一次性提出全部质疑事项，并附质疑书WORD电子文档U盘一份。</w:t>
            </w:r>
          </w:p>
          <w:p>
            <w:pPr>
              <w:pStyle w:val="27"/>
              <w:spacing w:line="360" w:lineRule="auto"/>
              <w:jc w:val="both"/>
              <w:rPr>
                <w:rFonts w:ascii="宋体" w:hAnsi="宋体" w:cs="宋体"/>
                <w:lang w:val="zh-CN"/>
              </w:rPr>
            </w:pPr>
            <w:r>
              <w:rPr>
                <w:rFonts w:hint="eastAsia" w:ascii="宋体" w:hAnsi="宋体" w:cs="宋体"/>
                <w:lang w:val="zh-CN"/>
              </w:rPr>
              <w:t>联系人：</w:t>
            </w:r>
            <w:r>
              <w:rPr>
                <w:rFonts w:hint="eastAsia" w:hAnsi="宋体"/>
                <w:bCs/>
                <w:kern w:val="2"/>
              </w:rPr>
              <w:t>汤老师</w:t>
            </w:r>
            <w:r>
              <w:rPr>
                <w:rFonts w:hint="eastAsia" w:ascii="宋体" w:hAnsi="宋体" w:cs="宋体"/>
                <w:lang w:val="zh-CN"/>
              </w:rPr>
              <w:t xml:space="preserve">。       </w:t>
            </w:r>
          </w:p>
          <w:p>
            <w:pPr>
              <w:pStyle w:val="27"/>
              <w:spacing w:line="360" w:lineRule="auto"/>
              <w:jc w:val="both"/>
              <w:rPr>
                <w:rFonts w:ascii="宋体" w:hAnsi="宋体" w:cs="宋体"/>
                <w:lang w:val="zh-CN"/>
              </w:rPr>
            </w:pPr>
            <w:r>
              <w:rPr>
                <w:rFonts w:hint="eastAsia" w:ascii="宋体" w:hAnsi="宋体" w:cs="宋体"/>
                <w:lang w:val="zh-CN"/>
              </w:rPr>
              <w:t>联系电话：</w:t>
            </w:r>
            <w:r>
              <w:rPr>
                <w:rFonts w:hint="eastAsia" w:hAnsi="宋体"/>
                <w:bCs/>
                <w:kern w:val="2"/>
              </w:rPr>
              <w:t>818-796632。</w:t>
            </w:r>
            <w:r>
              <w:rPr>
                <w:rFonts w:hint="eastAsia" w:ascii="宋体" w:hAnsi="宋体" w:cs="宋体"/>
                <w:lang w:val="zh-CN"/>
              </w:rPr>
              <w:t>。</w:t>
            </w:r>
          </w:p>
          <w:p>
            <w:pPr>
              <w:pStyle w:val="27"/>
              <w:spacing w:line="360" w:lineRule="auto"/>
              <w:jc w:val="both"/>
              <w:rPr>
                <w:rFonts w:hAnsi="宋体"/>
                <w:bCs/>
                <w:kern w:val="2"/>
              </w:rPr>
            </w:pPr>
            <w:r>
              <w:rPr>
                <w:rFonts w:hint="eastAsia" w:hAnsi="宋体"/>
                <w:bCs/>
                <w:kern w:val="2"/>
              </w:rPr>
              <w:t>地址：</w:t>
            </w:r>
            <w:r>
              <w:rPr>
                <w:rFonts w:hAnsi="宋体"/>
                <w:bCs/>
                <w:kern w:val="2"/>
              </w:rPr>
              <w:t>四川</w:t>
            </w:r>
            <w:r>
              <w:rPr>
                <w:rFonts w:hint="eastAsia" w:hAnsi="宋体"/>
                <w:bCs/>
                <w:kern w:val="2"/>
              </w:rPr>
              <w:t>文理学院</w:t>
            </w:r>
            <w:r>
              <w:rPr>
                <w:rFonts w:hAnsi="宋体"/>
                <w:bCs/>
                <w:kern w:val="2"/>
              </w:rPr>
              <w:t>莲湖校区</w:t>
            </w:r>
            <w:r>
              <w:rPr>
                <w:rFonts w:hint="eastAsia" w:hAnsi="宋体"/>
                <w:bCs/>
                <w:kern w:val="2"/>
              </w:rPr>
              <w:t>行政楼4020办公室。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79"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16</w:t>
            </w:r>
          </w:p>
        </w:tc>
        <w:tc>
          <w:tcPr>
            <w:tcW w:w="2070" w:type="dxa"/>
            <w:vAlign w:val="center"/>
          </w:tcPr>
          <w:p>
            <w:pPr>
              <w:pStyle w:val="27"/>
              <w:spacing w:line="440" w:lineRule="exact"/>
              <w:jc w:val="center"/>
              <w:rPr>
                <w:rFonts w:hAnsi="宋体"/>
                <w:bCs/>
                <w:kern w:val="2"/>
              </w:rPr>
            </w:pPr>
            <w:r>
              <w:rPr>
                <w:rFonts w:hint="eastAsia" w:cs="Times New Roman"/>
                <w:bCs/>
                <w:kern w:val="2"/>
              </w:rPr>
              <w:t>履约保证金</w:t>
            </w:r>
          </w:p>
        </w:tc>
        <w:tc>
          <w:tcPr>
            <w:tcW w:w="6452" w:type="dxa"/>
          </w:tcPr>
          <w:p>
            <w:pPr>
              <w:spacing w:line="360" w:lineRule="auto"/>
              <w:rPr>
                <w:rFonts w:hAnsi="宋体"/>
                <w:bCs/>
                <w:kern w:val="2"/>
                <w:sz w:val="24"/>
                <w:szCs w:val="24"/>
              </w:rPr>
            </w:pPr>
            <w:r>
              <w:rPr>
                <w:rFonts w:hint="eastAsia" w:hAnsi="宋体"/>
                <w:bCs/>
                <w:kern w:val="2"/>
                <w:sz w:val="24"/>
                <w:szCs w:val="24"/>
              </w:rPr>
              <w:t>成交后谈判保证金自动转为履约保证金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79"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17</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备选谈判方案和报价</w:t>
            </w:r>
          </w:p>
        </w:tc>
        <w:tc>
          <w:tcPr>
            <w:tcW w:w="6452" w:type="dxa"/>
            <w:vAlign w:val="center"/>
          </w:tcPr>
          <w:p>
            <w:pPr>
              <w:snapToGrid w:val="0"/>
              <w:spacing w:line="440" w:lineRule="exact"/>
              <w:outlineLvl w:val="5"/>
              <w:rPr>
                <w:rFonts w:hAnsi="宋体"/>
                <w:bCs/>
                <w:kern w:val="2"/>
                <w:sz w:val="24"/>
                <w:szCs w:val="24"/>
              </w:rPr>
            </w:pPr>
            <w:r>
              <w:rPr>
                <w:rFonts w:hint="eastAsia" w:hAnsi="宋体"/>
                <w:bCs/>
                <w:kern w:val="2"/>
                <w:sz w:val="24"/>
                <w:szCs w:val="24"/>
              </w:rPr>
              <w:t>本次采购不接受备选谈判方案和多个报价。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79"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18</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政策法规</w:t>
            </w:r>
          </w:p>
          <w:p>
            <w:pPr>
              <w:spacing w:line="440" w:lineRule="exact"/>
              <w:jc w:val="center"/>
              <w:outlineLvl w:val="5"/>
              <w:rPr>
                <w:rFonts w:hAnsi="宋体"/>
                <w:bCs/>
                <w:kern w:val="2"/>
                <w:sz w:val="24"/>
                <w:szCs w:val="24"/>
              </w:rPr>
            </w:pPr>
            <w:r>
              <w:rPr>
                <w:rFonts w:hint="eastAsia" w:hAnsi="宋体"/>
                <w:bCs/>
                <w:kern w:val="2"/>
                <w:sz w:val="24"/>
                <w:szCs w:val="24"/>
              </w:rPr>
              <w:t>（如适用）</w:t>
            </w:r>
          </w:p>
        </w:tc>
        <w:tc>
          <w:tcPr>
            <w:tcW w:w="6452" w:type="dxa"/>
            <w:vAlign w:val="center"/>
          </w:tcPr>
          <w:p>
            <w:pPr>
              <w:snapToGrid w:val="0"/>
              <w:spacing w:line="440" w:lineRule="exact"/>
              <w:outlineLvl w:val="5"/>
              <w:rPr>
                <w:rFonts w:hAnsi="宋体"/>
                <w:bCs/>
                <w:sz w:val="24"/>
                <w:szCs w:val="24"/>
              </w:rPr>
            </w:pPr>
            <w:r>
              <w:rPr>
                <w:rFonts w:hint="eastAsia" w:hAnsi="宋体"/>
                <w:bCs/>
                <w:sz w:val="24"/>
                <w:szCs w:val="24"/>
              </w:rPr>
              <w:t>1、若所列产品属于政府强制采购的节能产品，须提供政府最新一期的节能清单。</w:t>
            </w:r>
          </w:p>
          <w:p>
            <w:pPr>
              <w:snapToGrid w:val="0"/>
              <w:spacing w:line="440" w:lineRule="exact"/>
              <w:outlineLvl w:val="5"/>
              <w:rPr>
                <w:rFonts w:hAnsi="宋体"/>
                <w:bCs/>
                <w:sz w:val="24"/>
                <w:szCs w:val="24"/>
              </w:rPr>
            </w:pPr>
            <w:r>
              <w:rPr>
                <w:rFonts w:hint="eastAsia" w:hAnsi="宋体"/>
                <w:bCs/>
                <w:sz w:val="24"/>
                <w:szCs w:val="24"/>
              </w:rPr>
              <w:t>2、节能政策：在技术、服务等指标同等条件下，优先采购属于国家公布的节能清单中产品；</w:t>
            </w:r>
          </w:p>
          <w:p>
            <w:pPr>
              <w:snapToGrid w:val="0"/>
              <w:spacing w:line="440" w:lineRule="exact"/>
              <w:outlineLvl w:val="5"/>
              <w:rPr>
                <w:rFonts w:hAnsi="宋体"/>
                <w:bCs/>
                <w:sz w:val="24"/>
                <w:szCs w:val="24"/>
              </w:rPr>
            </w:pPr>
            <w:r>
              <w:rPr>
                <w:rFonts w:hint="eastAsia" w:hAnsi="宋体"/>
                <w:bCs/>
                <w:sz w:val="24"/>
                <w:szCs w:val="24"/>
              </w:rPr>
              <w:t>3、环保政策：在性能、技术、服务等指标同等条件下，优先采购国家公布的环保产品清单中的产品。</w:t>
            </w:r>
          </w:p>
          <w:p>
            <w:pPr>
              <w:snapToGrid w:val="0"/>
              <w:spacing w:line="440" w:lineRule="exact"/>
              <w:outlineLvl w:val="5"/>
              <w:rPr>
                <w:rFonts w:hAnsi="宋体"/>
                <w:bCs/>
                <w:kern w:val="2"/>
                <w:sz w:val="24"/>
                <w:szCs w:val="24"/>
              </w:rPr>
            </w:pPr>
            <w:r>
              <w:rPr>
                <w:rFonts w:hint="eastAsia" w:hAnsi="宋体"/>
                <w:bCs/>
                <w:sz w:val="24"/>
                <w:szCs w:val="24"/>
              </w:rPr>
              <w:t>4、扶持不发达地区和少数民族地区政策，按现行有效政策执行。</w:t>
            </w:r>
          </w:p>
        </w:tc>
      </w:tr>
    </w:tbl>
    <w:p>
      <w:pPr>
        <w:pStyle w:val="4"/>
        <w:spacing w:line="440" w:lineRule="exact"/>
      </w:pPr>
      <w:r>
        <w:rPr>
          <w:rFonts w:hint="eastAsia"/>
        </w:rPr>
        <w:t>二、总则</w:t>
      </w:r>
    </w:p>
    <w:p>
      <w:pPr>
        <w:spacing w:line="480" w:lineRule="exact"/>
        <w:ind w:firstLine="482" w:firstLineChars="200"/>
        <w:rPr>
          <w:rFonts w:hAnsi="宋体"/>
          <w:b/>
          <w:bCs/>
          <w:sz w:val="24"/>
          <w:szCs w:val="24"/>
        </w:rPr>
      </w:pPr>
      <w:r>
        <w:rPr>
          <w:rFonts w:hAnsi="宋体"/>
          <w:b/>
          <w:bCs/>
          <w:sz w:val="24"/>
          <w:szCs w:val="24"/>
        </w:rPr>
        <w:t>1、适用范围</w:t>
      </w:r>
    </w:p>
    <w:p>
      <w:pPr>
        <w:tabs>
          <w:tab w:val="left" w:pos="7665"/>
        </w:tabs>
        <w:spacing w:line="480" w:lineRule="exact"/>
        <w:ind w:firstLine="480" w:firstLineChars="200"/>
        <w:jc w:val="both"/>
        <w:rPr>
          <w:rFonts w:hAnsi="宋体"/>
          <w:sz w:val="24"/>
          <w:szCs w:val="24"/>
        </w:rPr>
      </w:pPr>
      <w:r>
        <w:rPr>
          <w:rFonts w:hAnsi="宋体"/>
          <w:sz w:val="24"/>
          <w:szCs w:val="24"/>
        </w:rPr>
        <w:t>本竞争性谈判文件仅适用于本谈判邀请书中所叙述项目的采购。</w:t>
      </w:r>
    </w:p>
    <w:p>
      <w:pPr>
        <w:spacing w:line="480" w:lineRule="exact"/>
        <w:ind w:firstLine="482" w:firstLineChars="200"/>
        <w:rPr>
          <w:rFonts w:hAnsi="宋体"/>
          <w:b/>
          <w:bCs/>
          <w:sz w:val="24"/>
          <w:szCs w:val="24"/>
        </w:rPr>
      </w:pPr>
      <w:r>
        <w:rPr>
          <w:rFonts w:hAnsi="宋体"/>
          <w:b/>
          <w:bCs/>
          <w:sz w:val="24"/>
          <w:szCs w:val="24"/>
        </w:rPr>
        <w:t>2、定义</w:t>
      </w:r>
    </w:p>
    <w:p>
      <w:pPr>
        <w:tabs>
          <w:tab w:val="left" w:pos="7665"/>
        </w:tabs>
        <w:spacing w:line="480" w:lineRule="exact"/>
        <w:ind w:firstLine="480" w:firstLineChars="200"/>
        <w:jc w:val="both"/>
        <w:rPr>
          <w:rFonts w:hAnsi="宋体"/>
          <w:sz w:val="24"/>
          <w:szCs w:val="24"/>
        </w:rPr>
      </w:pPr>
      <w:r>
        <w:rPr>
          <w:rFonts w:hAnsi="宋体"/>
          <w:sz w:val="24"/>
          <w:szCs w:val="24"/>
        </w:rPr>
        <w:t>2.1“采购人”系</w:t>
      </w:r>
      <w:r>
        <w:rPr>
          <w:rFonts w:hint="eastAsia" w:hAnsi="宋体" w:cs="宋体"/>
          <w:sz w:val="24"/>
          <w:szCs w:val="24"/>
          <w:u w:val="single"/>
        </w:rPr>
        <w:t>四川文理学院</w:t>
      </w:r>
      <w:r>
        <w:rPr>
          <w:rFonts w:hAnsi="宋体"/>
          <w:sz w:val="24"/>
          <w:szCs w:val="24"/>
        </w:rPr>
        <w:t>。</w:t>
      </w:r>
    </w:p>
    <w:p>
      <w:pPr>
        <w:tabs>
          <w:tab w:val="left" w:pos="7665"/>
        </w:tabs>
        <w:spacing w:line="480" w:lineRule="exact"/>
        <w:ind w:firstLine="480" w:firstLineChars="200"/>
        <w:jc w:val="both"/>
        <w:rPr>
          <w:rFonts w:hAnsi="宋体"/>
          <w:sz w:val="24"/>
          <w:szCs w:val="24"/>
        </w:rPr>
      </w:pPr>
      <w:r>
        <w:rPr>
          <w:rFonts w:hAnsi="宋体"/>
          <w:sz w:val="24"/>
          <w:szCs w:val="24"/>
        </w:rPr>
        <w:t>2.2“投标人”系指响应竞争性谈判文件要求，并提交</w:t>
      </w:r>
      <w:r>
        <w:rPr>
          <w:rFonts w:hint="eastAsia" w:hAnsi="宋体"/>
          <w:sz w:val="24"/>
          <w:szCs w:val="24"/>
        </w:rPr>
        <w:t>响应</w:t>
      </w:r>
      <w:r>
        <w:rPr>
          <w:rFonts w:hAnsi="宋体"/>
          <w:sz w:val="24"/>
          <w:szCs w:val="24"/>
        </w:rPr>
        <w:t>文件的</w:t>
      </w:r>
      <w:r>
        <w:rPr>
          <w:rFonts w:hint="eastAsia" w:hAnsi="宋体"/>
          <w:sz w:val="24"/>
          <w:szCs w:val="24"/>
        </w:rPr>
        <w:t>法人、其他组织或者自然人</w:t>
      </w:r>
      <w:r>
        <w:rPr>
          <w:rFonts w:hAnsi="宋体"/>
          <w:sz w:val="24"/>
          <w:szCs w:val="24"/>
        </w:rPr>
        <w:t>。</w:t>
      </w:r>
    </w:p>
    <w:p>
      <w:pPr>
        <w:spacing w:line="480" w:lineRule="exact"/>
        <w:ind w:firstLine="482" w:firstLineChars="200"/>
        <w:rPr>
          <w:rFonts w:hAnsi="宋体"/>
          <w:b/>
          <w:bCs/>
          <w:sz w:val="24"/>
          <w:szCs w:val="24"/>
        </w:rPr>
      </w:pPr>
      <w:r>
        <w:rPr>
          <w:rFonts w:hint="eastAsia" w:hAnsi="宋体"/>
          <w:b/>
          <w:bCs/>
          <w:sz w:val="24"/>
          <w:szCs w:val="24"/>
        </w:rPr>
        <w:t>3、本项目</w:t>
      </w:r>
      <w:r>
        <w:rPr>
          <w:rFonts w:hAnsi="宋体"/>
          <w:b/>
          <w:bCs/>
          <w:sz w:val="24"/>
          <w:szCs w:val="24"/>
        </w:rPr>
        <w:t>合格的投标人资格条件</w:t>
      </w:r>
    </w:p>
    <w:p>
      <w:pPr>
        <w:spacing w:line="480" w:lineRule="exact"/>
        <w:ind w:firstLine="480" w:firstLineChars="200"/>
        <w:jc w:val="both"/>
        <w:rPr>
          <w:rFonts w:hAnsi="宋体"/>
          <w:sz w:val="24"/>
          <w:szCs w:val="24"/>
        </w:rPr>
      </w:pPr>
      <w:r>
        <w:rPr>
          <w:rFonts w:hint="eastAsia" w:hAnsi="宋体"/>
          <w:sz w:val="24"/>
          <w:szCs w:val="24"/>
        </w:rPr>
        <w:t>3.1投标人应具备第一章第四条所述的资格条件；</w:t>
      </w:r>
    </w:p>
    <w:p>
      <w:pPr>
        <w:spacing w:line="480" w:lineRule="exact"/>
        <w:ind w:firstLine="480" w:firstLineChars="200"/>
        <w:jc w:val="both"/>
        <w:rPr>
          <w:rFonts w:hAnsi="宋体"/>
          <w:sz w:val="24"/>
          <w:szCs w:val="24"/>
        </w:rPr>
      </w:pPr>
      <w:r>
        <w:rPr>
          <w:rFonts w:hint="eastAsia" w:hAnsi="宋体"/>
          <w:sz w:val="24"/>
          <w:szCs w:val="24"/>
        </w:rPr>
        <w:t>3.2遵守国家有关的法律、法规、规章和其他政策制度；</w:t>
      </w:r>
    </w:p>
    <w:p>
      <w:pPr>
        <w:spacing w:line="480" w:lineRule="exact"/>
        <w:ind w:firstLine="480" w:firstLineChars="200"/>
        <w:jc w:val="both"/>
        <w:rPr>
          <w:rFonts w:hAnsi="宋体"/>
          <w:sz w:val="24"/>
          <w:szCs w:val="24"/>
        </w:rPr>
      </w:pPr>
      <w:r>
        <w:rPr>
          <w:rFonts w:hint="eastAsia" w:hAnsi="宋体"/>
          <w:sz w:val="24"/>
          <w:szCs w:val="24"/>
        </w:rPr>
        <w:t>3.3向采购人购买了竞争性谈判文件并登记备案。</w:t>
      </w:r>
    </w:p>
    <w:p>
      <w:pPr>
        <w:numPr>
          <w:ilvl w:val="0"/>
          <w:numId w:val="2"/>
        </w:numPr>
        <w:spacing w:line="480" w:lineRule="exact"/>
        <w:ind w:firstLine="482" w:firstLineChars="200"/>
        <w:rPr>
          <w:rFonts w:hAnsi="宋体"/>
          <w:b/>
          <w:bCs/>
          <w:sz w:val="24"/>
          <w:szCs w:val="24"/>
        </w:rPr>
      </w:pPr>
      <w:r>
        <w:rPr>
          <w:rFonts w:hint="eastAsia" w:hAnsi="宋体"/>
          <w:b/>
          <w:bCs/>
          <w:sz w:val="24"/>
          <w:szCs w:val="24"/>
        </w:rPr>
        <w:t>充分、公平竞争保障措施</w:t>
      </w:r>
    </w:p>
    <w:p>
      <w:pPr>
        <w:spacing w:line="480" w:lineRule="exact"/>
        <w:ind w:firstLine="480" w:firstLineChars="200"/>
        <w:rPr>
          <w:rFonts w:hAnsi="宋体"/>
          <w:sz w:val="24"/>
          <w:szCs w:val="24"/>
        </w:rPr>
      </w:pPr>
      <w:r>
        <w:rPr>
          <w:rFonts w:hint="eastAsia" w:hAnsi="宋体"/>
          <w:sz w:val="24"/>
          <w:szCs w:val="24"/>
        </w:rPr>
        <w:t>4.1利害关系投标人处理。采购项目实行资格预审的，单位负责人为同一人或者存在直接控股、管理关系的不同投标人可以参加资格预审，但只能由投标人确定其中一家符合条件的投标人参加后续的采购活动，否则，其响应文件作为无效处理。</w:t>
      </w:r>
    </w:p>
    <w:p>
      <w:pPr>
        <w:spacing w:line="480" w:lineRule="exact"/>
        <w:ind w:firstLine="480" w:firstLineChars="200"/>
        <w:rPr>
          <w:rFonts w:hAnsi="宋体"/>
          <w:sz w:val="24"/>
          <w:szCs w:val="24"/>
        </w:rPr>
      </w:pPr>
      <w:r>
        <w:rPr>
          <w:rFonts w:hint="eastAsia" w:hAnsi="宋体"/>
          <w:sz w:val="24"/>
          <w:szCs w:val="24"/>
        </w:rPr>
        <w:t>4.2前期参与投标人处理。为采购项目提供整体设计、规范编制或者项目管理、监理、检测等服务的投标人，不得再参加该采购项目的其他采购活动。投标人为采购人在确定采购需求、编制采购文件过程中提供咨询论证，其提供的咨询论证意见成为采购文件中规定的投标人资格条件、技术服务商务要求、评审因素和标准、采购合同等实质性内容条款的，视同为采购项目提供规范编制。</w:t>
      </w:r>
    </w:p>
    <w:p>
      <w:pPr>
        <w:spacing w:line="480" w:lineRule="exact"/>
        <w:ind w:firstLine="480" w:firstLineChars="200"/>
        <w:rPr>
          <w:rFonts w:hAnsi="宋体"/>
          <w:sz w:val="24"/>
          <w:szCs w:val="24"/>
        </w:rPr>
      </w:pPr>
      <w:r>
        <w:rPr>
          <w:rFonts w:hint="eastAsia" w:hAnsi="宋体"/>
          <w:sz w:val="24"/>
          <w:szCs w:val="24"/>
        </w:rPr>
        <w:t>4.3利害关系代理人处理。2家以上的投标人不得在同一合同项下的采购项目中，同时委托同一个自然人、同一家庭的人员、同一单位的人员作为其代理人，否则，其响应文件作为无效处理。</w:t>
      </w:r>
    </w:p>
    <w:p>
      <w:pPr>
        <w:spacing w:line="480" w:lineRule="exact"/>
        <w:ind w:firstLine="480" w:firstLineChars="200"/>
        <w:rPr>
          <w:rFonts w:hAnsi="宋体"/>
          <w:sz w:val="24"/>
          <w:szCs w:val="24"/>
        </w:rPr>
      </w:pPr>
      <w:r>
        <w:rPr>
          <w:rFonts w:hint="eastAsia" w:hAnsi="宋体"/>
          <w:sz w:val="24"/>
          <w:szCs w:val="24"/>
        </w:rPr>
        <w:t>投标人的失信行为受到行政处罚或司法惩处的，不再对其以价格加成的方式进行惩戒。</w:t>
      </w:r>
    </w:p>
    <w:p>
      <w:pPr>
        <w:spacing w:line="480" w:lineRule="exact"/>
        <w:ind w:firstLine="482" w:firstLineChars="200"/>
        <w:rPr>
          <w:rFonts w:hAnsi="宋体"/>
          <w:b/>
          <w:bCs/>
          <w:sz w:val="24"/>
          <w:szCs w:val="24"/>
        </w:rPr>
      </w:pPr>
      <w:r>
        <w:rPr>
          <w:rFonts w:hint="eastAsia" w:hAnsi="宋体"/>
          <w:b/>
          <w:bCs/>
          <w:sz w:val="24"/>
          <w:szCs w:val="24"/>
        </w:rPr>
        <w:t>5、竞争性谈判采购费用</w:t>
      </w:r>
    </w:p>
    <w:p>
      <w:pPr>
        <w:pStyle w:val="8"/>
        <w:spacing w:line="480" w:lineRule="exact"/>
        <w:ind w:firstLine="480" w:firstLineChars="200"/>
        <w:rPr>
          <w:rFonts w:hint="default" w:hAnsi="宋体"/>
          <w:sz w:val="24"/>
          <w:szCs w:val="24"/>
        </w:rPr>
      </w:pPr>
      <w:r>
        <w:rPr>
          <w:rFonts w:hAnsi="宋体"/>
          <w:sz w:val="24"/>
          <w:szCs w:val="24"/>
        </w:rPr>
        <w:t>无论竞争性谈判采购的结果如何，投标人自行承担所有与参加竞争性谈判有关的全部费用。</w:t>
      </w:r>
    </w:p>
    <w:p>
      <w:pPr>
        <w:spacing w:line="480" w:lineRule="exact"/>
        <w:ind w:firstLine="482" w:firstLineChars="200"/>
        <w:rPr>
          <w:rFonts w:hAnsi="宋体"/>
          <w:b/>
          <w:bCs/>
          <w:sz w:val="24"/>
          <w:szCs w:val="24"/>
        </w:rPr>
      </w:pPr>
      <w:r>
        <w:rPr>
          <w:rFonts w:hint="eastAsia" w:hAnsi="宋体"/>
          <w:b/>
          <w:bCs/>
          <w:sz w:val="24"/>
          <w:szCs w:val="24"/>
        </w:rPr>
        <w:t>6、竞争性谈判文件</w:t>
      </w:r>
    </w:p>
    <w:p>
      <w:pPr>
        <w:pStyle w:val="8"/>
        <w:spacing w:line="480" w:lineRule="exact"/>
        <w:ind w:firstLine="480" w:firstLineChars="200"/>
        <w:rPr>
          <w:rFonts w:hint="default" w:hAnsi="宋体"/>
          <w:sz w:val="24"/>
          <w:szCs w:val="24"/>
        </w:rPr>
      </w:pPr>
      <w:r>
        <w:rPr>
          <w:rFonts w:hAnsi="宋体"/>
          <w:sz w:val="24"/>
          <w:szCs w:val="24"/>
        </w:rPr>
        <w:t>6.1 竞争性谈判文件是采购人用以阐明所需提供的服务、竞争性谈判采购的程序和评定成交投标人的标准、合同草案条款等内容的文件。</w:t>
      </w:r>
    </w:p>
    <w:p>
      <w:pPr>
        <w:pStyle w:val="8"/>
        <w:spacing w:line="480" w:lineRule="exact"/>
        <w:ind w:firstLine="480" w:firstLineChars="200"/>
        <w:rPr>
          <w:rFonts w:hint="default" w:hAnsi="宋体"/>
          <w:sz w:val="24"/>
          <w:szCs w:val="24"/>
        </w:rPr>
      </w:pPr>
      <w:r>
        <w:rPr>
          <w:rFonts w:hAnsi="宋体"/>
          <w:sz w:val="24"/>
          <w:szCs w:val="24"/>
        </w:rPr>
        <w:t>6.2 竞争性谈判文件的组成</w:t>
      </w:r>
    </w:p>
    <w:p>
      <w:pPr>
        <w:pStyle w:val="8"/>
        <w:spacing w:line="480" w:lineRule="exact"/>
        <w:ind w:firstLine="480" w:firstLineChars="200"/>
        <w:rPr>
          <w:rFonts w:hint="default" w:hAnsi="宋体"/>
          <w:sz w:val="24"/>
          <w:szCs w:val="24"/>
        </w:rPr>
      </w:pPr>
      <w:r>
        <w:rPr>
          <w:rFonts w:hAnsi="宋体"/>
          <w:sz w:val="24"/>
          <w:szCs w:val="24"/>
        </w:rPr>
        <w:t>（1）竞争性谈判邀请公告</w:t>
      </w:r>
    </w:p>
    <w:p>
      <w:pPr>
        <w:pStyle w:val="8"/>
        <w:spacing w:line="480" w:lineRule="exact"/>
        <w:ind w:firstLine="480" w:firstLineChars="200"/>
        <w:rPr>
          <w:rFonts w:hint="default" w:hAnsi="宋体"/>
          <w:sz w:val="24"/>
          <w:szCs w:val="24"/>
        </w:rPr>
      </w:pPr>
      <w:r>
        <w:rPr>
          <w:rFonts w:hAnsi="宋体"/>
          <w:sz w:val="24"/>
          <w:szCs w:val="24"/>
        </w:rPr>
        <w:t>（2）谈判须知</w:t>
      </w:r>
    </w:p>
    <w:p>
      <w:pPr>
        <w:pStyle w:val="8"/>
        <w:spacing w:line="480" w:lineRule="exact"/>
        <w:ind w:firstLine="480" w:firstLineChars="200"/>
        <w:rPr>
          <w:rFonts w:hint="default" w:hAnsi="宋体"/>
          <w:sz w:val="24"/>
          <w:szCs w:val="24"/>
        </w:rPr>
      </w:pPr>
      <w:r>
        <w:rPr>
          <w:rFonts w:hAnsi="宋体"/>
          <w:sz w:val="24"/>
          <w:szCs w:val="24"/>
        </w:rPr>
        <w:t>（3）投标人资格证明文件</w:t>
      </w:r>
    </w:p>
    <w:p>
      <w:pPr>
        <w:pStyle w:val="8"/>
        <w:spacing w:line="480" w:lineRule="exact"/>
        <w:ind w:firstLine="480" w:firstLineChars="200"/>
        <w:rPr>
          <w:rFonts w:hint="default" w:hAnsi="宋体"/>
          <w:sz w:val="24"/>
          <w:szCs w:val="24"/>
        </w:rPr>
      </w:pPr>
      <w:r>
        <w:rPr>
          <w:rFonts w:hAnsi="宋体"/>
          <w:sz w:val="24"/>
          <w:szCs w:val="24"/>
        </w:rPr>
        <w:t>（4）技术、服务要求、商务条件说明</w:t>
      </w:r>
    </w:p>
    <w:p>
      <w:pPr>
        <w:pStyle w:val="8"/>
        <w:spacing w:line="480" w:lineRule="exact"/>
        <w:ind w:firstLine="480" w:firstLineChars="200"/>
        <w:rPr>
          <w:rFonts w:hint="default" w:hAnsi="宋体"/>
          <w:sz w:val="24"/>
          <w:szCs w:val="24"/>
        </w:rPr>
      </w:pPr>
      <w:r>
        <w:rPr>
          <w:rFonts w:hAnsi="宋体"/>
          <w:sz w:val="24"/>
          <w:szCs w:val="24"/>
        </w:rPr>
        <w:t>（5）谈判程序</w:t>
      </w:r>
    </w:p>
    <w:p>
      <w:pPr>
        <w:pStyle w:val="8"/>
        <w:spacing w:line="480" w:lineRule="exact"/>
        <w:ind w:firstLine="480" w:firstLineChars="200"/>
        <w:rPr>
          <w:rFonts w:hint="default" w:hAnsi="宋体"/>
          <w:sz w:val="24"/>
          <w:szCs w:val="24"/>
        </w:rPr>
      </w:pPr>
      <w:r>
        <w:rPr>
          <w:rFonts w:hAnsi="宋体"/>
          <w:sz w:val="24"/>
          <w:szCs w:val="24"/>
        </w:rPr>
        <w:t>（6）合同草案条款（参考文本）</w:t>
      </w:r>
    </w:p>
    <w:p>
      <w:pPr>
        <w:pStyle w:val="8"/>
        <w:spacing w:line="480" w:lineRule="exact"/>
        <w:ind w:firstLine="480" w:firstLineChars="200"/>
        <w:rPr>
          <w:rFonts w:hint="default" w:hAnsi="宋体"/>
          <w:sz w:val="24"/>
          <w:szCs w:val="24"/>
        </w:rPr>
      </w:pPr>
      <w:r>
        <w:rPr>
          <w:rFonts w:hAnsi="宋体"/>
          <w:sz w:val="24"/>
          <w:szCs w:val="24"/>
        </w:rPr>
        <w:t>（7）响应文件格式</w:t>
      </w:r>
    </w:p>
    <w:p>
      <w:pPr>
        <w:spacing w:line="480" w:lineRule="exact"/>
        <w:ind w:firstLine="480" w:firstLineChars="200"/>
        <w:rPr>
          <w:rFonts w:hAnsi="宋体"/>
          <w:sz w:val="24"/>
          <w:szCs w:val="24"/>
        </w:rPr>
      </w:pPr>
      <w:r>
        <w:rPr>
          <w:rFonts w:hint="eastAsia" w:hAnsi="宋体"/>
          <w:sz w:val="24"/>
          <w:szCs w:val="24"/>
        </w:rPr>
        <w:t>6</w:t>
      </w:r>
      <w:r>
        <w:rPr>
          <w:rFonts w:hAnsi="宋体"/>
          <w:sz w:val="24"/>
          <w:szCs w:val="24"/>
        </w:rPr>
        <w:t>.3 投标人应详细阅读竞争性谈判文件的全部内容，并实质性响应竞争性谈判文件的要求。</w:t>
      </w:r>
    </w:p>
    <w:p>
      <w:pPr>
        <w:spacing w:line="480" w:lineRule="exact"/>
        <w:ind w:firstLine="480" w:firstLineChars="200"/>
        <w:rPr>
          <w:rFonts w:hAnsi="宋体"/>
          <w:sz w:val="24"/>
          <w:szCs w:val="24"/>
        </w:rPr>
      </w:pPr>
      <w:r>
        <w:rPr>
          <w:rFonts w:hint="eastAsia" w:hAnsi="宋体"/>
          <w:sz w:val="24"/>
          <w:szCs w:val="24"/>
        </w:rPr>
        <w:t>6.4 提交首次响应文件截止之日前，采购人可以对已发出的谈判文件进行必要的澄清或者修改，澄清或者修改的内容作为谈判文件的组成部分。澄清或者修改的内容可能影响响应文件编制的，采购人应当在提交首次响应文件截止时间至少2日前，以书面形式通知所有获取谈判文件的投标人；不足2日的，采购人、采购人应当顺延提交首次响应文件截止时间。</w:t>
      </w:r>
    </w:p>
    <w:p>
      <w:pPr>
        <w:spacing w:line="480" w:lineRule="exact"/>
        <w:ind w:firstLine="482" w:firstLineChars="200"/>
        <w:rPr>
          <w:rFonts w:hAnsi="宋体"/>
          <w:b/>
          <w:bCs/>
          <w:sz w:val="24"/>
          <w:szCs w:val="24"/>
        </w:rPr>
      </w:pPr>
      <w:r>
        <w:rPr>
          <w:rFonts w:hint="eastAsia" w:hAnsi="宋体"/>
          <w:b/>
          <w:bCs/>
          <w:sz w:val="24"/>
          <w:szCs w:val="24"/>
        </w:rPr>
        <w:t>7、响应文件</w:t>
      </w:r>
    </w:p>
    <w:p>
      <w:pPr>
        <w:spacing w:line="480" w:lineRule="exact"/>
        <w:ind w:firstLine="480" w:firstLineChars="200"/>
        <w:rPr>
          <w:rFonts w:hAnsi="宋体"/>
          <w:sz w:val="24"/>
          <w:szCs w:val="24"/>
        </w:rPr>
      </w:pPr>
      <w:r>
        <w:rPr>
          <w:rFonts w:hint="eastAsia" w:hAnsi="宋体"/>
          <w:sz w:val="24"/>
          <w:szCs w:val="24"/>
        </w:rPr>
        <w:t>7.1 响应文件的语言及计量单位</w:t>
      </w:r>
    </w:p>
    <w:p>
      <w:pPr>
        <w:spacing w:line="480" w:lineRule="exact"/>
        <w:ind w:firstLine="480" w:firstLineChars="200"/>
        <w:rPr>
          <w:rFonts w:hAnsi="宋体"/>
          <w:sz w:val="24"/>
          <w:szCs w:val="24"/>
        </w:rPr>
      </w:pPr>
      <w:r>
        <w:rPr>
          <w:rFonts w:hint="eastAsia" w:hAnsi="宋体"/>
          <w:sz w:val="24"/>
          <w:szCs w:val="24"/>
        </w:rPr>
        <w:t>7.1.1 投标人提交的响应文件以及投标人与采购人就有关响应的所有来往书面文件均须使用中文。响应文件中如附有外文资料，主要部分对应翻译成中文并加盖投标人公章后附在相关外文资料后面。</w:t>
      </w:r>
    </w:p>
    <w:p>
      <w:pPr>
        <w:spacing w:line="480" w:lineRule="exact"/>
        <w:ind w:firstLine="480" w:firstLineChars="200"/>
        <w:rPr>
          <w:rFonts w:hAnsi="宋体"/>
          <w:sz w:val="24"/>
          <w:szCs w:val="24"/>
        </w:rPr>
      </w:pPr>
      <w:r>
        <w:rPr>
          <w:rFonts w:hint="eastAsia" w:hAnsi="宋体"/>
          <w:sz w:val="24"/>
          <w:szCs w:val="24"/>
        </w:rPr>
        <w:t>7.1.2翻译的中文资料与外文资料如果出现差异和矛盾时，以中文为准。</w:t>
      </w:r>
    </w:p>
    <w:p>
      <w:pPr>
        <w:spacing w:line="480" w:lineRule="exact"/>
        <w:ind w:firstLine="480" w:firstLineChars="200"/>
        <w:rPr>
          <w:rFonts w:hAnsi="宋体"/>
          <w:sz w:val="24"/>
          <w:szCs w:val="24"/>
        </w:rPr>
      </w:pPr>
      <w:r>
        <w:rPr>
          <w:rFonts w:hint="eastAsia" w:hAnsi="宋体"/>
          <w:sz w:val="24"/>
          <w:szCs w:val="24"/>
        </w:rPr>
        <w:t>7.1.3如因未翻译而造成的一切后果，由投标人承担。</w:t>
      </w:r>
    </w:p>
    <w:p>
      <w:pPr>
        <w:spacing w:line="480" w:lineRule="exact"/>
        <w:ind w:firstLine="480" w:firstLineChars="200"/>
        <w:rPr>
          <w:rFonts w:hAnsi="宋体"/>
          <w:sz w:val="24"/>
          <w:szCs w:val="24"/>
        </w:rPr>
      </w:pPr>
      <w:r>
        <w:rPr>
          <w:rFonts w:hint="eastAsia" w:hAnsi="宋体"/>
          <w:sz w:val="24"/>
          <w:szCs w:val="24"/>
        </w:rPr>
        <w:t>7.1.4除技术规格及要求中另有规定外，本采购项下的响应均采用国家法定的计量单位。</w:t>
      </w:r>
    </w:p>
    <w:p>
      <w:pPr>
        <w:spacing w:line="480" w:lineRule="exact"/>
        <w:ind w:firstLine="480" w:firstLineChars="200"/>
        <w:rPr>
          <w:rFonts w:hAnsi="宋体"/>
          <w:sz w:val="24"/>
          <w:szCs w:val="24"/>
        </w:rPr>
      </w:pPr>
      <w:r>
        <w:rPr>
          <w:rFonts w:hint="eastAsia" w:hAnsi="宋体"/>
          <w:sz w:val="24"/>
          <w:szCs w:val="24"/>
        </w:rPr>
        <w:t xml:space="preserve">7.2 </w:t>
      </w:r>
      <w:r>
        <w:rPr>
          <w:rFonts w:hAnsi="宋体"/>
          <w:sz w:val="24"/>
          <w:szCs w:val="24"/>
        </w:rPr>
        <w:t>投标人须按竞争性谈判文件的要求</w:t>
      </w:r>
      <w:r>
        <w:rPr>
          <w:rFonts w:hint="eastAsia" w:hAnsi="宋体"/>
          <w:sz w:val="24"/>
          <w:szCs w:val="24"/>
        </w:rPr>
        <w:t>编制</w:t>
      </w:r>
      <w:r>
        <w:rPr>
          <w:rFonts w:hAnsi="宋体"/>
          <w:sz w:val="24"/>
          <w:szCs w:val="24"/>
        </w:rPr>
        <w:t>响应文件</w:t>
      </w:r>
      <w:r>
        <w:rPr>
          <w:rFonts w:hint="eastAsia" w:hAnsi="宋体"/>
          <w:sz w:val="24"/>
          <w:szCs w:val="24"/>
        </w:rPr>
        <w:t>。投标人拟将项目的非主体、非关键性工作交由他人完成的，应当在响应文件中载明。投标人编写的响应文件应包括（但不限于）下列部分：</w:t>
      </w:r>
    </w:p>
    <w:p>
      <w:pPr>
        <w:spacing w:line="480" w:lineRule="exact"/>
        <w:ind w:firstLine="480" w:firstLineChars="200"/>
        <w:rPr>
          <w:rFonts w:hAnsi="宋体"/>
          <w:sz w:val="24"/>
          <w:szCs w:val="24"/>
        </w:rPr>
      </w:pPr>
      <w:r>
        <w:rPr>
          <w:rFonts w:hAnsi="宋体"/>
          <w:sz w:val="24"/>
          <w:szCs w:val="24"/>
        </w:rPr>
        <w:t>文件一：资格性响应文件</w:t>
      </w:r>
    </w:p>
    <w:p>
      <w:pPr>
        <w:numPr>
          <w:ilvl w:val="0"/>
          <w:numId w:val="3"/>
        </w:numPr>
        <w:spacing w:line="480" w:lineRule="exact"/>
        <w:ind w:firstLine="480" w:firstLineChars="200"/>
        <w:rPr>
          <w:rFonts w:hAnsi="宋体"/>
          <w:sz w:val="24"/>
          <w:szCs w:val="24"/>
        </w:rPr>
      </w:pPr>
      <w:r>
        <w:rPr>
          <w:rFonts w:hint="eastAsia" w:hAnsi="宋体"/>
          <w:sz w:val="24"/>
          <w:szCs w:val="24"/>
        </w:rPr>
        <w:t>法定代表人授权书</w:t>
      </w:r>
    </w:p>
    <w:p>
      <w:pPr>
        <w:numPr>
          <w:ilvl w:val="0"/>
          <w:numId w:val="3"/>
        </w:numPr>
        <w:spacing w:line="480" w:lineRule="exact"/>
        <w:ind w:firstLine="480" w:firstLineChars="200"/>
        <w:rPr>
          <w:rFonts w:hAnsi="宋体"/>
          <w:sz w:val="24"/>
          <w:szCs w:val="24"/>
        </w:rPr>
      </w:pPr>
      <w:r>
        <w:rPr>
          <w:rFonts w:hint="eastAsia" w:hAnsi="宋体"/>
          <w:sz w:val="24"/>
          <w:szCs w:val="24"/>
        </w:rPr>
        <w:t>法定代表人身份证明；</w:t>
      </w:r>
    </w:p>
    <w:p>
      <w:pPr>
        <w:spacing w:line="480" w:lineRule="exact"/>
        <w:ind w:firstLine="480" w:firstLineChars="200"/>
        <w:rPr>
          <w:rFonts w:hAnsi="宋体"/>
          <w:sz w:val="24"/>
          <w:szCs w:val="24"/>
        </w:rPr>
      </w:pPr>
      <w:r>
        <w:rPr>
          <w:rFonts w:hint="eastAsia" w:hAnsi="宋体"/>
          <w:sz w:val="24"/>
          <w:szCs w:val="24"/>
        </w:rPr>
        <w:t>（3）投标人符合规定条件的承诺函；</w:t>
      </w:r>
    </w:p>
    <w:p>
      <w:pPr>
        <w:spacing w:line="480" w:lineRule="exact"/>
        <w:ind w:firstLine="480" w:firstLineChars="200"/>
        <w:rPr>
          <w:rFonts w:hAnsi="宋体"/>
          <w:sz w:val="24"/>
          <w:szCs w:val="24"/>
        </w:rPr>
      </w:pPr>
      <w:r>
        <w:rPr>
          <w:rFonts w:hint="eastAsia" w:hAnsi="宋体"/>
          <w:sz w:val="24"/>
          <w:szCs w:val="24"/>
        </w:rPr>
        <w:t>（4）投标人的承诺函；</w:t>
      </w:r>
    </w:p>
    <w:p>
      <w:pPr>
        <w:spacing w:line="480" w:lineRule="exact"/>
        <w:ind w:firstLine="480" w:firstLineChars="200"/>
        <w:rPr>
          <w:rFonts w:hAnsi="宋体"/>
          <w:sz w:val="24"/>
          <w:szCs w:val="24"/>
        </w:rPr>
      </w:pPr>
      <w:r>
        <w:rPr>
          <w:rFonts w:hint="eastAsia" w:hAnsi="宋体"/>
          <w:sz w:val="24"/>
          <w:szCs w:val="24"/>
        </w:rPr>
        <w:t>（5）投标人基本情况表；</w:t>
      </w:r>
    </w:p>
    <w:p>
      <w:pPr>
        <w:spacing w:line="480" w:lineRule="exact"/>
        <w:ind w:firstLine="480" w:firstLineChars="200"/>
        <w:rPr>
          <w:rFonts w:hAnsi="宋体"/>
          <w:sz w:val="24"/>
          <w:szCs w:val="24"/>
        </w:rPr>
      </w:pPr>
      <w:r>
        <w:rPr>
          <w:rFonts w:hint="eastAsia" w:hAnsi="宋体"/>
          <w:sz w:val="24"/>
          <w:szCs w:val="24"/>
        </w:rPr>
        <w:t>（6）谈判文件要求提供的其他证明文件。</w:t>
      </w:r>
    </w:p>
    <w:p>
      <w:pPr>
        <w:spacing w:line="480" w:lineRule="exact"/>
        <w:ind w:firstLine="480" w:firstLineChars="200"/>
        <w:rPr>
          <w:rFonts w:hAnsi="宋体"/>
          <w:sz w:val="24"/>
          <w:szCs w:val="24"/>
        </w:rPr>
      </w:pPr>
      <w:r>
        <w:rPr>
          <w:rFonts w:hAnsi="宋体"/>
          <w:sz w:val="24"/>
          <w:szCs w:val="24"/>
        </w:rPr>
        <w:t>文件二：</w:t>
      </w:r>
      <w:r>
        <w:rPr>
          <w:rFonts w:hint="eastAsia" w:hAnsi="宋体"/>
          <w:sz w:val="24"/>
          <w:szCs w:val="24"/>
        </w:rPr>
        <w:t>技术、服务性响应文件</w:t>
      </w:r>
    </w:p>
    <w:p>
      <w:pPr>
        <w:spacing w:line="480" w:lineRule="exact"/>
        <w:ind w:firstLine="480" w:firstLineChars="200"/>
        <w:rPr>
          <w:rFonts w:hAnsi="宋体"/>
          <w:sz w:val="24"/>
          <w:szCs w:val="24"/>
        </w:rPr>
      </w:pPr>
      <w:r>
        <w:rPr>
          <w:rFonts w:hint="eastAsia" w:hAnsi="宋体"/>
          <w:sz w:val="24"/>
          <w:szCs w:val="24"/>
        </w:rPr>
        <w:t>（1）响应函；</w:t>
      </w:r>
    </w:p>
    <w:p>
      <w:pPr>
        <w:spacing w:line="480" w:lineRule="exact"/>
        <w:ind w:firstLine="480" w:firstLineChars="200"/>
        <w:rPr>
          <w:rFonts w:hAnsi="宋体"/>
          <w:sz w:val="24"/>
          <w:szCs w:val="24"/>
        </w:rPr>
      </w:pPr>
      <w:r>
        <w:rPr>
          <w:rFonts w:hint="eastAsia" w:hAnsi="宋体"/>
          <w:sz w:val="24"/>
          <w:szCs w:val="24"/>
        </w:rPr>
        <w:t>（2）商务要求响应/偏离表；</w:t>
      </w:r>
    </w:p>
    <w:p>
      <w:pPr>
        <w:spacing w:line="480" w:lineRule="exact"/>
        <w:ind w:firstLine="480" w:firstLineChars="200"/>
        <w:rPr>
          <w:rFonts w:hAnsi="宋体"/>
          <w:sz w:val="24"/>
          <w:szCs w:val="24"/>
        </w:rPr>
      </w:pPr>
      <w:r>
        <w:rPr>
          <w:rFonts w:hint="eastAsia" w:hAnsi="宋体"/>
          <w:sz w:val="24"/>
          <w:szCs w:val="24"/>
        </w:rPr>
        <w:t>（3）施工组织设计方案；</w:t>
      </w:r>
    </w:p>
    <w:p>
      <w:pPr>
        <w:spacing w:line="480" w:lineRule="exact"/>
        <w:ind w:firstLine="480" w:firstLineChars="200"/>
        <w:rPr>
          <w:rFonts w:hAnsi="宋体"/>
          <w:sz w:val="24"/>
          <w:szCs w:val="24"/>
        </w:rPr>
      </w:pPr>
      <w:r>
        <w:rPr>
          <w:rFonts w:hint="eastAsia" w:hAnsi="宋体"/>
          <w:sz w:val="24"/>
          <w:szCs w:val="24"/>
        </w:rPr>
        <w:t>（4）已标价的工程量清单；</w:t>
      </w:r>
    </w:p>
    <w:p>
      <w:pPr>
        <w:spacing w:line="480" w:lineRule="exact"/>
        <w:ind w:firstLine="480" w:firstLineChars="200"/>
        <w:rPr>
          <w:rFonts w:hAnsi="宋体"/>
          <w:sz w:val="24"/>
          <w:szCs w:val="24"/>
        </w:rPr>
      </w:pPr>
      <w:r>
        <w:rPr>
          <w:rFonts w:hint="eastAsia" w:hAnsi="宋体"/>
          <w:sz w:val="24"/>
          <w:szCs w:val="24"/>
        </w:rPr>
        <w:t>（5）谈判文件要求提供的其他相关资料。</w:t>
      </w:r>
    </w:p>
    <w:p>
      <w:pPr>
        <w:spacing w:line="480" w:lineRule="exact"/>
        <w:ind w:firstLine="482" w:firstLineChars="200"/>
        <w:rPr>
          <w:rFonts w:hAnsi="宋体"/>
          <w:b/>
          <w:bCs/>
          <w:sz w:val="24"/>
          <w:szCs w:val="24"/>
        </w:rPr>
      </w:pPr>
      <w:r>
        <w:rPr>
          <w:rFonts w:hint="eastAsia" w:hAnsi="宋体"/>
          <w:b/>
          <w:bCs/>
          <w:sz w:val="24"/>
          <w:szCs w:val="24"/>
        </w:rPr>
        <w:t>8、报价</w:t>
      </w:r>
    </w:p>
    <w:p>
      <w:pPr>
        <w:pStyle w:val="28"/>
        <w:spacing w:line="480" w:lineRule="exact"/>
        <w:ind w:firstLine="480"/>
        <w:rPr>
          <w:rFonts w:ascii="宋体" w:hAnsi="宋体"/>
          <w:sz w:val="24"/>
        </w:rPr>
      </w:pPr>
      <w:r>
        <w:rPr>
          <w:rFonts w:hint="eastAsia" w:ascii="宋体" w:hAnsi="宋体"/>
          <w:sz w:val="24"/>
        </w:rPr>
        <w:t>8</w:t>
      </w:r>
      <w:r>
        <w:rPr>
          <w:rFonts w:ascii="宋体" w:hAnsi="宋体"/>
          <w:sz w:val="24"/>
        </w:rPr>
        <w:t>.1所有报价一律以人民币报价。采购人不接受任何非人民币币种的报价。</w:t>
      </w:r>
    </w:p>
    <w:p>
      <w:pPr>
        <w:pStyle w:val="28"/>
        <w:spacing w:line="480" w:lineRule="exact"/>
        <w:ind w:firstLine="480"/>
        <w:rPr>
          <w:rFonts w:ascii="宋体" w:hAnsi="宋体"/>
          <w:sz w:val="24"/>
        </w:rPr>
      </w:pPr>
      <w:r>
        <w:rPr>
          <w:rFonts w:hint="eastAsia" w:ascii="宋体" w:hAnsi="宋体"/>
          <w:sz w:val="24"/>
        </w:rPr>
        <w:t>8</w:t>
      </w:r>
      <w:r>
        <w:rPr>
          <w:rFonts w:ascii="宋体" w:hAnsi="宋体"/>
          <w:sz w:val="24"/>
        </w:rPr>
        <w:t>.2投标人报价应为完成本竞争性谈判文件中所要求的</w:t>
      </w:r>
      <w:r>
        <w:rPr>
          <w:rFonts w:hint="eastAsia" w:ascii="宋体" w:hAnsi="宋体"/>
          <w:sz w:val="24"/>
        </w:rPr>
        <w:t>服务</w:t>
      </w:r>
      <w:r>
        <w:rPr>
          <w:rFonts w:ascii="宋体" w:hAnsi="宋体"/>
          <w:sz w:val="24"/>
        </w:rPr>
        <w:t>所应包括内容的所有价格。</w:t>
      </w:r>
    </w:p>
    <w:p>
      <w:pPr>
        <w:spacing w:line="480" w:lineRule="exact"/>
        <w:ind w:firstLine="482" w:firstLineChars="200"/>
        <w:rPr>
          <w:rFonts w:hAnsi="宋体"/>
          <w:b/>
          <w:bCs/>
          <w:sz w:val="24"/>
          <w:szCs w:val="24"/>
        </w:rPr>
      </w:pPr>
      <w:r>
        <w:rPr>
          <w:rFonts w:hint="eastAsia" w:hAnsi="宋体"/>
          <w:b/>
          <w:bCs/>
          <w:sz w:val="24"/>
          <w:szCs w:val="24"/>
        </w:rPr>
        <w:t>9、响应文件的递交</w:t>
      </w:r>
    </w:p>
    <w:p>
      <w:pPr>
        <w:pStyle w:val="28"/>
        <w:spacing w:line="480" w:lineRule="exact"/>
        <w:ind w:firstLine="480"/>
        <w:rPr>
          <w:rFonts w:ascii="宋体" w:hAnsi="宋体"/>
          <w:sz w:val="24"/>
        </w:rPr>
      </w:pPr>
      <w:r>
        <w:rPr>
          <w:rFonts w:hint="eastAsia" w:ascii="宋体" w:hAnsi="宋体"/>
          <w:sz w:val="24"/>
        </w:rPr>
        <w:t>9</w:t>
      </w:r>
      <w:r>
        <w:rPr>
          <w:rFonts w:ascii="宋体" w:hAnsi="宋体"/>
          <w:sz w:val="24"/>
        </w:rPr>
        <w:t>.1响应文件分资格性响应文件和</w:t>
      </w:r>
      <w:r>
        <w:rPr>
          <w:rFonts w:hint="eastAsia" w:ascii="宋体" w:hAnsi="宋体"/>
          <w:sz w:val="24"/>
        </w:rPr>
        <w:t>技术、服务性</w:t>
      </w:r>
      <w:r>
        <w:rPr>
          <w:rFonts w:ascii="宋体" w:hAnsi="宋体"/>
          <w:sz w:val="24"/>
        </w:rPr>
        <w:t>响应文件两部分，应分册密封装订。资格性响应文件用于谈判小组资格审查，</w:t>
      </w:r>
      <w:r>
        <w:rPr>
          <w:rFonts w:hint="eastAsia" w:ascii="宋体" w:hAnsi="宋体"/>
          <w:sz w:val="24"/>
        </w:rPr>
        <w:t>技术、服务性</w:t>
      </w:r>
      <w:r>
        <w:rPr>
          <w:rFonts w:ascii="宋体" w:hAnsi="宋体"/>
          <w:sz w:val="24"/>
        </w:rPr>
        <w:t>响应文件用于投标人与谈判小组谈判。</w:t>
      </w:r>
    </w:p>
    <w:p>
      <w:pPr>
        <w:pStyle w:val="28"/>
        <w:spacing w:line="480" w:lineRule="exact"/>
        <w:ind w:firstLine="480"/>
        <w:rPr>
          <w:rFonts w:ascii="宋体" w:hAnsi="宋体"/>
          <w:sz w:val="24"/>
        </w:rPr>
      </w:pPr>
      <w:r>
        <w:rPr>
          <w:rFonts w:hint="eastAsia" w:ascii="宋体" w:hAnsi="宋体"/>
          <w:sz w:val="24"/>
        </w:rPr>
        <w:t>9</w:t>
      </w:r>
      <w:r>
        <w:rPr>
          <w:rFonts w:ascii="宋体" w:hAnsi="宋体"/>
          <w:sz w:val="24"/>
        </w:rPr>
        <w:t>.2投标人递交的响应文件为一式三份，其中正本壹份，副本壹份</w:t>
      </w:r>
      <w:r>
        <w:rPr>
          <w:rFonts w:hint="eastAsia" w:ascii="宋体" w:hAnsi="宋体"/>
          <w:sz w:val="24"/>
        </w:rPr>
        <w:t>，</w:t>
      </w:r>
      <w:r>
        <w:rPr>
          <w:rFonts w:hint="eastAsia" w:hAnsi="宋体" w:cs="宋体"/>
          <w:sz w:val="24"/>
        </w:rPr>
        <w:t>电子文档一份。</w:t>
      </w:r>
      <w:r>
        <w:rPr>
          <w:rFonts w:ascii="宋体" w:hAnsi="宋体"/>
          <w:sz w:val="24"/>
        </w:rPr>
        <w:t>响应文件正本应用不褪色的墨水中文书写或打印，并装订成册。并在响应文件封面标明项目名称、</w:t>
      </w:r>
      <w:r>
        <w:rPr>
          <w:rFonts w:hint="eastAsia" w:ascii="宋体" w:hAnsi="宋体"/>
          <w:sz w:val="24"/>
        </w:rPr>
        <w:t>项目</w:t>
      </w:r>
      <w:r>
        <w:rPr>
          <w:rFonts w:ascii="宋体" w:hAnsi="宋体"/>
          <w:sz w:val="24"/>
        </w:rPr>
        <w:t>编号、投标人名称以及 “正本”、“副本”字样。</w:t>
      </w:r>
      <w:r>
        <w:rPr>
          <w:rFonts w:hint="eastAsia" w:ascii="宋体" w:hAnsi="宋体"/>
          <w:sz w:val="24"/>
        </w:rPr>
        <w:t>若正本和副本有不一致的内容，以正本书面响应文件为准。</w:t>
      </w:r>
    </w:p>
    <w:p>
      <w:pPr>
        <w:pStyle w:val="28"/>
        <w:spacing w:line="480" w:lineRule="exact"/>
        <w:ind w:firstLine="480"/>
        <w:rPr>
          <w:rFonts w:ascii="宋体" w:hAnsi="宋体"/>
          <w:sz w:val="24"/>
        </w:rPr>
      </w:pPr>
      <w:r>
        <w:rPr>
          <w:rFonts w:hint="eastAsia" w:ascii="宋体" w:hAnsi="宋体"/>
          <w:sz w:val="24"/>
        </w:rPr>
        <w:t>9</w:t>
      </w:r>
      <w:r>
        <w:rPr>
          <w:rFonts w:ascii="宋体" w:hAnsi="宋体"/>
          <w:sz w:val="24"/>
        </w:rPr>
        <w:t xml:space="preserve">.3 </w:t>
      </w:r>
      <w:r>
        <w:rPr>
          <w:rFonts w:hint="eastAsia" w:ascii="宋体" w:hAnsi="宋体"/>
          <w:sz w:val="24"/>
        </w:rPr>
        <w:t>响应文件应由投标人法定代表人/单位负责人或经正式授权的投标人代表按竞争性谈判文件的要求签字或加盖公章。</w:t>
      </w:r>
    </w:p>
    <w:p>
      <w:pPr>
        <w:pStyle w:val="28"/>
        <w:spacing w:line="480" w:lineRule="exact"/>
        <w:ind w:firstLine="480"/>
        <w:rPr>
          <w:rFonts w:ascii="宋体" w:hAnsi="宋体"/>
          <w:sz w:val="24"/>
        </w:rPr>
      </w:pPr>
      <w:r>
        <w:rPr>
          <w:rFonts w:hint="eastAsia" w:ascii="宋体" w:hAnsi="宋体"/>
          <w:sz w:val="24"/>
        </w:rPr>
        <w:t>9.4 本次采购要求的复印件是指对图文进行复制后的文件，包括扫描、复印、影印等方式复制的材料。</w:t>
      </w:r>
    </w:p>
    <w:p>
      <w:pPr>
        <w:pStyle w:val="28"/>
        <w:spacing w:line="480" w:lineRule="exact"/>
        <w:ind w:firstLine="48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5</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pStyle w:val="28"/>
        <w:spacing w:line="480" w:lineRule="exact"/>
        <w:ind w:firstLine="480"/>
        <w:rPr>
          <w:rFonts w:ascii="宋体" w:hAnsi="宋体"/>
          <w:sz w:val="24"/>
        </w:rPr>
      </w:pPr>
      <w:r>
        <w:rPr>
          <w:rFonts w:hint="eastAsia" w:ascii="宋体" w:hAnsi="宋体"/>
          <w:sz w:val="24"/>
        </w:rPr>
        <w:t>9.6所有资格性响应文件（</w:t>
      </w:r>
      <w:r>
        <w:rPr>
          <w:rFonts w:ascii="宋体" w:hAnsi="宋体"/>
          <w:sz w:val="24"/>
        </w:rPr>
        <w:t>1</w:t>
      </w:r>
      <w:r>
        <w:rPr>
          <w:rFonts w:hint="eastAsia" w:ascii="宋体" w:hAnsi="宋体"/>
          <w:sz w:val="24"/>
        </w:rPr>
        <w:t>正1副）密封在一个密封袋中，所有技术、服务性响应文件（</w:t>
      </w:r>
      <w:r>
        <w:rPr>
          <w:rFonts w:ascii="宋体" w:hAnsi="宋体"/>
          <w:sz w:val="24"/>
        </w:rPr>
        <w:t>1</w:t>
      </w:r>
      <w:r>
        <w:rPr>
          <w:rFonts w:hint="eastAsia" w:ascii="宋体" w:hAnsi="宋体"/>
          <w:sz w:val="24"/>
        </w:rPr>
        <w:t>正1副）密封在一个密封袋中，电子文档单独密封在一个密封袋中递交。</w:t>
      </w:r>
    </w:p>
    <w:p>
      <w:pPr>
        <w:pStyle w:val="28"/>
        <w:spacing w:line="480" w:lineRule="exact"/>
        <w:ind w:firstLine="480"/>
        <w:rPr>
          <w:rFonts w:ascii="宋体" w:hAnsi="宋体"/>
          <w:sz w:val="24"/>
        </w:rPr>
      </w:pPr>
      <w:r>
        <w:rPr>
          <w:rFonts w:hint="eastAsia" w:ascii="宋体" w:hAnsi="宋体"/>
          <w:sz w:val="24"/>
        </w:rPr>
        <w:t>9.7所有外层密封袋的封口处应粘贴牢固，封条上加盖密封章（投标人公章或密封专用章）。</w:t>
      </w:r>
    </w:p>
    <w:p>
      <w:pPr>
        <w:spacing w:line="480" w:lineRule="exact"/>
        <w:ind w:firstLine="482" w:firstLineChars="200"/>
        <w:rPr>
          <w:rFonts w:hAnsi="宋体"/>
          <w:b/>
          <w:bCs/>
          <w:sz w:val="24"/>
          <w:szCs w:val="24"/>
        </w:rPr>
      </w:pPr>
      <w:r>
        <w:rPr>
          <w:rFonts w:hint="eastAsia" w:hAnsi="宋体"/>
          <w:b/>
          <w:bCs/>
          <w:sz w:val="24"/>
          <w:szCs w:val="24"/>
        </w:rPr>
        <w:t>10、谈判保证金</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.1 投标人应提交一笔不少于本竞争性谈判文件规定的人民币金额的谈判保证金。</w:t>
      </w:r>
      <w:r>
        <w:rPr>
          <w:rFonts w:hint="eastAsia" w:hAnsi="宋体"/>
          <w:sz w:val="24"/>
          <w:szCs w:val="24"/>
        </w:rPr>
        <w:t>成交投标人的谈判保证金，在合同签订生效并按规定交纳了履约保证金后五个工作日内全额退还，未成交者的谈判保证金在成交通知书发出后五个工作日内全额退还。</w:t>
      </w:r>
    </w:p>
    <w:p>
      <w:pPr>
        <w:autoSpaceDE w:val="0"/>
        <w:autoSpaceDN w:val="0"/>
        <w:snapToGrid w:val="0"/>
        <w:spacing w:line="480" w:lineRule="exact"/>
        <w:ind w:firstLine="480" w:firstLineChars="200"/>
        <w:rPr>
          <w:rFonts w:hAnsi="宋体"/>
          <w:sz w:val="24"/>
          <w:szCs w:val="24"/>
        </w:rPr>
      </w:pPr>
      <w:r>
        <w:rPr>
          <w:rFonts w:hAnsi="宋体"/>
          <w:sz w:val="24"/>
          <w:szCs w:val="24"/>
        </w:rPr>
        <w:t>谈判保证金是为了保护采购人免遭因投标人的行为而蒙受损失，采购人在因投标人的行为受到损害时可根据第</w:t>
      </w:r>
      <w:r>
        <w:rPr>
          <w:rFonts w:hint="eastAsia" w:hAnsi="宋体"/>
          <w:sz w:val="24"/>
          <w:szCs w:val="24"/>
        </w:rPr>
        <w:t>10.4</w:t>
      </w:r>
      <w:r>
        <w:rPr>
          <w:rFonts w:hAnsi="宋体"/>
          <w:sz w:val="24"/>
          <w:szCs w:val="24"/>
        </w:rPr>
        <w:t>条的规定不予退还投标人的谈判保证金。</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2</w:t>
      </w:r>
      <w:r>
        <w:rPr>
          <w:rFonts w:hAnsi="宋体"/>
          <w:sz w:val="24"/>
          <w:szCs w:val="24"/>
        </w:rPr>
        <w:t xml:space="preserve"> 未按规定时间和数额交纳谈判保证金的响应文件，应视为非响应性响应予以拒绝。</w:t>
      </w:r>
    </w:p>
    <w:p>
      <w:pPr>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3未成交人的谈判保证金，将在成交通知书发出后五个工作日内全额退还（不退现金）。</w:t>
      </w:r>
    </w:p>
    <w:p>
      <w:pPr>
        <w:snapToGrid w:val="0"/>
        <w:spacing w:line="480" w:lineRule="exact"/>
        <w:ind w:firstLine="480" w:firstLineChars="200"/>
        <w:jc w:val="both"/>
        <w:rPr>
          <w:rFonts w:hAnsi="宋体"/>
          <w:sz w:val="24"/>
          <w:szCs w:val="24"/>
        </w:rPr>
      </w:pPr>
      <w:r>
        <w:rPr>
          <w:rFonts w:hint="eastAsia" w:hAnsi="宋体"/>
          <w:sz w:val="24"/>
          <w:szCs w:val="24"/>
        </w:rPr>
        <w:t>成交人的谈判保证金在成交人与采购人签订采购合同并按规定交纳了履约保证金后5个工作日内退还（不退现金）。退还时请返还采购合同（原件）1份后，到本采购人财务部办理。</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4下列任何情况发生时，谈判保证金将被不予退还：</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.1 </w:t>
      </w:r>
      <w:r>
        <w:rPr>
          <w:rFonts w:hint="eastAsia" w:hAnsi="宋体"/>
          <w:sz w:val="24"/>
          <w:szCs w:val="24"/>
        </w:rPr>
        <w:t>投标人在提交响应文件截止时间后撤回响应文件的；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.2 </w:t>
      </w:r>
      <w:r>
        <w:rPr>
          <w:rFonts w:hint="eastAsia" w:hAnsi="宋体"/>
          <w:sz w:val="24"/>
          <w:szCs w:val="24"/>
        </w:rPr>
        <w:t>投标人在采购活动中有违法、违纪行为的；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.3 </w:t>
      </w:r>
      <w:r>
        <w:rPr>
          <w:rFonts w:hint="eastAsia" w:hAnsi="宋体"/>
          <w:sz w:val="24"/>
          <w:szCs w:val="24"/>
        </w:rPr>
        <w:t>成交投标人无正当理由不与采购人签订采购合同的；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.4 </w:t>
      </w:r>
      <w:r>
        <w:rPr>
          <w:rFonts w:hint="eastAsia" w:hAnsi="宋体"/>
          <w:sz w:val="24"/>
          <w:szCs w:val="24"/>
        </w:rPr>
        <w:t>成交投标人未按谈判文件要求交纳履约保证金的；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.5 </w:t>
      </w:r>
      <w:r>
        <w:rPr>
          <w:rFonts w:hint="eastAsia" w:hAnsi="宋体"/>
          <w:sz w:val="24"/>
          <w:szCs w:val="24"/>
        </w:rPr>
        <w:t>投标人在响应文件中提供虚假材料的；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.6 </w:t>
      </w:r>
      <w:r>
        <w:rPr>
          <w:rFonts w:hint="eastAsia" w:hAnsi="宋体"/>
          <w:sz w:val="24"/>
          <w:szCs w:val="24"/>
        </w:rPr>
        <w:t>成交投标人未交纳成交服务费的。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注：已提交响应文件的投标人，在提交最后报价之前，可以根据谈判情况退出谈判。采购人应当退还退出谈判的投标人的谈判保证金。</w:t>
      </w:r>
    </w:p>
    <w:p>
      <w:pPr>
        <w:spacing w:line="480" w:lineRule="exact"/>
        <w:ind w:firstLine="482" w:firstLineChars="200"/>
        <w:rPr>
          <w:rFonts w:hAnsi="宋体"/>
          <w:b/>
          <w:bCs/>
          <w:sz w:val="24"/>
          <w:szCs w:val="24"/>
        </w:rPr>
      </w:pPr>
      <w:r>
        <w:rPr>
          <w:rFonts w:hint="eastAsia" w:hAnsi="宋体"/>
          <w:b/>
          <w:bCs/>
          <w:sz w:val="24"/>
          <w:szCs w:val="24"/>
        </w:rPr>
        <w:t>11、知识产权</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11.1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11.2 采购人享有本项目实施过程中产生的知识成果及知识产权。</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11.3 投标人如欲在项目实施过程中采用自有知识成果，需在响应文件中声明，并提供相关知识产权证明文件。使用该知识成果后，投标人需提供开发接口和开发手册等技术文档，并承诺提供无限期技术支持，采购人享有永久使用权。</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 xml:space="preserve">11.4 如采用投标人所不拥有的知识产权，则在报价中必须包括合法获取该知识产权的相关费用。 </w:t>
      </w:r>
    </w:p>
    <w:p>
      <w:pPr>
        <w:spacing w:line="480" w:lineRule="exact"/>
        <w:ind w:firstLine="482" w:firstLineChars="200"/>
        <w:rPr>
          <w:rFonts w:hAnsi="宋体"/>
          <w:b/>
          <w:bCs/>
          <w:sz w:val="24"/>
          <w:szCs w:val="24"/>
        </w:rPr>
      </w:pPr>
      <w:r>
        <w:rPr>
          <w:rFonts w:hint="eastAsia" w:hAnsi="宋体"/>
          <w:b/>
          <w:bCs/>
          <w:sz w:val="24"/>
          <w:szCs w:val="24"/>
        </w:rPr>
        <w:t>12、确定成交候选人</w:t>
      </w:r>
    </w:p>
    <w:p>
      <w:pPr>
        <w:widowControl w:val="0"/>
        <w:tabs>
          <w:tab w:val="left" w:pos="0"/>
          <w:tab w:val="left" w:pos="1080"/>
        </w:tabs>
        <w:spacing w:line="480" w:lineRule="exact"/>
        <w:ind w:firstLine="480" w:firstLineChars="200"/>
        <w:jc w:val="both"/>
        <w:rPr>
          <w:rFonts w:hAnsi="宋体"/>
          <w:sz w:val="24"/>
          <w:szCs w:val="24"/>
        </w:rPr>
      </w:pPr>
      <w:r>
        <w:rPr>
          <w:rFonts w:hAnsi="宋体"/>
          <w:sz w:val="24"/>
          <w:szCs w:val="24"/>
        </w:rPr>
        <w:t>1</w:t>
      </w:r>
      <w:r>
        <w:rPr>
          <w:rFonts w:hint="eastAsia" w:hAnsi="宋体"/>
          <w:sz w:val="24"/>
          <w:szCs w:val="24"/>
        </w:rPr>
        <w:t>2</w:t>
      </w:r>
      <w:r>
        <w:rPr>
          <w:rFonts w:hAnsi="宋体"/>
          <w:sz w:val="24"/>
          <w:szCs w:val="24"/>
        </w:rPr>
        <w:t>.1</w:t>
      </w:r>
      <w:r>
        <w:rPr>
          <w:rFonts w:hint="eastAsia" w:hAnsi="宋体"/>
          <w:sz w:val="24"/>
          <w:szCs w:val="24"/>
        </w:rPr>
        <w:t>采购人在评审结束后</w:t>
      </w:r>
      <w:r>
        <w:rPr>
          <w:rFonts w:hAnsi="宋体"/>
          <w:sz w:val="24"/>
          <w:szCs w:val="24"/>
        </w:rPr>
        <w:t>2</w:t>
      </w:r>
      <w:r>
        <w:rPr>
          <w:rFonts w:hint="eastAsia" w:hAnsi="宋体"/>
          <w:sz w:val="24"/>
          <w:szCs w:val="24"/>
        </w:rPr>
        <w:t>个工作日内确认成交候选人中，按照排序从高到低的原则确定成交投标人。</w:t>
      </w:r>
    </w:p>
    <w:p>
      <w:pPr>
        <w:spacing w:line="480" w:lineRule="exact"/>
        <w:ind w:firstLine="482" w:firstLineChars="200"/>
        <w:rPr>
          <w:rFonts w:hAnsi="宋体"/>
          <w:b/>
          <w:bCs/>
          <w:sz w:val="24"/>
          <w:szCs w:val="24"/>
        </w:rPr>
      </w:pPr>
      <w:r>
        <w:rPr>
          <w:rFonts w:hint="eastAsia" w:hAnsi="宋体"/>
          <w:b/>
          <w:bCs/>
          <w:sz w:val="24"/>
          <w:szCs w:val="24"/>
        </w:rPr>
        <w:t>13、成交通知书</w:t>
      </w:r>
    </w:p>
    <w:p>
      <w:pPr>
        <w:pStyle w:val="28"/>
        <w:spacing w:line="480" w:lineRule="exact"/>
        <w:ind w:firstLine="480"/>
        <w:rPr>
          <w:rFonts w:ascii="宋体" w:hAnsi="宋体"/>
          <w:sz w:val="24"/>
        </w:rPr>
      </w:pPr>
      <w:r>
        <w:rPr>
          <w:rFonts w:hint="eastAsia" w:ascii="宋体" w:hAnsi="宋体"/>
          <w:sz w:val="24"/>
        </w:rPr>
        <w:t>采购人在成交投标人确定后</w:t>
      </w:r>
      <w:r>
        <w:rPr>
          <w:rFonts w:ascii="宋体" w:hAnsi="宋体"/>
          <w:sz w:val="24"/>
        </w:rPr>
        <w:t>2</w:t>
      </w:r>
      <w:r>
        <w:rPr>
          <w:rFonts w:hint="eastAsia" w:ascii="宋体" w:hAnsi="宋体"/>
          <w:sz w:val="24"/>
        </w:rPr>
        <w:t>个工作日内，在四川文理学院官网公告成交结果，同时向成交投标人发出成交通知书。</w:t>
      </w:r>
    </w:p>
    <w:p>
      <w:pPr>
        <w:spacing w:line="480" w:lineRule="exact"/>
        <w:ind w:firstLine="482" w:firstLineChars="200"/>
        <w:rPr>
          <w:rFonts w:hAnsi="宋体"/>
          <w:b/>
          <w:bCs/>
          <w:sz w:val="24"/>
          <w:szCs w:val="24"/>
        </w:rPr>
      </w:pPr>
      <w:r>
        <w:rPr>
          <w:rFonts w:hint="eastAsia" w:hAnsi="宋体"/>
          <w:b/>
          <w:bCs/>
          <w:sz w:val="24"/>
          <w:szCs w:val="24"/>
        </w:rPr>
        <w:t>14、签订合同</w:t>
      </w:r>
    </w:p>
    <w:p>
      <w:pPr>
        <w:pStyle w:val="28"/>
        <w:spacing w:line="480" w:lineRule="exact"/>
        <w:ind w:firstLine="480"/>
        <w:rPr>
          <w:rFonts w:ascii="宋体" w:hAnsi="宋体"/>
          <w:sz w:val="24"/>
        </w:rPr>
      </w:pPr>
      <w:r>
        <w:rPr>
          <w:rFonts w:ascii="宋体" w:hAnsi="宋体"/>
          <w:sz w:val="24"/>
        </w:rPr>
        <w:t>1</w:t>
      </w:r>
      <w:r>
        <w:rPr>
          <w:rFonts w:hint="eastAsia" w:ascii="宋体" w:hAnsi="宋体"/>
          <w:sz w:val="24"/>
        </w:rPr>
        <w:t>4</w:t>
      </w:r>
      <w:r>
        <w:rPr>
          <w:rFonts w:ascii="宋体" w:hAnsi="宋体"/>
          <w:sz w:val="24"/>
        </w:rPr>
        <w:t>.1成交投标人应在领取成交通知书后30日内，按照谈判文件、响应文件以及谈判过程中确定的事项与采购人签订采购合同。</w:t>
      </w:r>
    </w:p>
    <w:p>
      <w:pPr>
        <w:pStyle w:val="28"/>
        <w:spacing w:line="500" w:lineRule="exact"/>
        <w:ind w:firstLine="480"/>
        <w:rPr>
          <w:rFonts w:ascii="宋体" w:hAnsi="宋体"/>
          <w:sz w:val="24"/>
        </w:rPr>
      </w:pPr>
      <w:r>
        <w:rPr>
          <w:rFonts w:ascii="宋体" w:hAnsi="宋体"/>
          <w:sz w:val="24"/>
        </w:rPr>
        <w:t>1</w:t>
      </w:r>
      <w:r>
        <w:rPr>
          <w:rFonts w:hint="eastAsia" w:ascii="宋体" w:hAnsi="宋体"/>
          <w:sz w:val="24"/>
        </w:rPr>
        <w:t>4</w:t>
      </w:r>
      <w:r>
        <w:rPr>
          <w:rFonts w:ascii="宋体" w:hAnsi="宋体"/>
          <w:sz w:val="24"/>
        </w:rPr>
        <w:t>.2竞争性谈判文件、投标人提交的响应文件、谈判中的最终报价、投标人承诺书、成交通知书等均成为有法律约束力的合同的组成内容。</w:t>
      </w:r>
    </w:p>
    <w:p>
      <w:pPr>
        <w:spacing w:line="500" w:lineRule="exact"/>
        <w:ind w:firstLine="482" w:firstLineChars="200"/>
        <w:rPr>
          <w:rFonts w:hAnsi="宋体"/>
          <w:sz w:val="24"/>
        </w:rPr>
      </w:pPr>
      <w:r>
        <w:rPr>
          <w:rFonts w:hint="eastAsia" w:hAnsi="宋体"/>
          <w:b/>
          <w:sz w:val="24"/>
          <w:szCs w:val="22"/>
        </w:rPr>
        <w:t>15、验收方法和标准：</w:t>
      </w:r>
      <w:r>
        <w:rPr>
          <w:rFonts w:hint="eastAsia" w:hAnsi="宋体" w:cs="宋体"/>
          <w:sz w:val="24"/>
          <w:szCs w:val="24"/>
        </w:rPr>
        <w:t>采购人自行组织验收</w:t>
      </w:r>
      <w:r>
        <w:rPr>
          <w:rFonts w:hint="eastAsia" w:hAnsi="宋体"/>
          <w:bCs/>
          <w:sz w:val="24"/>
          <w:lang w:val="zh-CN"/>
        </w:rPr>
        <w:t>。</w:t>
      </w:r>
    </w:p>
    <w:p>
      <w:pPr>
        <w:pStyle w:val="3"/>
        <w:numPr>
          <w:ilvl w:val="0"/>
          <w:numId w:val="0"/>
        </w:numPr>
        <w:spacing w:before="0" w:after="0"/>
        <w:rPr>
          <w:rFonts w:asciiTheme="majorEastAsia" w:hAnsiTheme="majorEastAsia" w:eastAsiaTheme="majorEastAsia" w:cstheme="majorEastAsia"/>
          <w:b w:val="0"/>
          <w:bCs w:val="0"/>
          <w:sz w:val="24"/>
        </w:rPr>
      </w:pPr>
      <w:r>
        <w:rPr>
          <w:rFonts w:hAnsi="宋体"/>
          <w:b w:val="0"/>
          <w:bCs w:val="0"/>
          <w:sz w:val="24"/>
        </w:rPr>
        <w:br w:type="page"/>
      </w:r>
      <w:bookmarkStart w:id="4" w:name="_Toc15572"/>
      <w:r>
        <w:rPr>
          <w:rFonts w:hint="eastAsia" w:ascii="宋体" w:hAnsi="宋体" w:eastAsia="宋体"/>
          <w:color w:val="auto"/>
        </w:rPr>
        <w:t>第三章  投标人资格证明文件</w:t>
      </w:r>
      <w:bookmarkEnd w:id="4"/>
    </w:p>
    <w:p>
      <w:pPr>
        <w:spacing w:line="360" w:lineRule="auto"/>
        <w:ind w:firstLine="540" w:firstLineChars="192"/>
        <w:jc w:val="both"/>
        <w:rPr>
          <w:rFonts w:hAnsi="宋体"/>
          <w:b/>
          <w:sz w:val="28"/>
          <w:szCs w:val="28"/>
        </w:rPr>
      </w:pPr>
      <w:r>
        <w:rPr>
          <w:rFonts w:hAnsi="宋体"/>
          <w:b/>
          <w:sz w:val="28"/>
          <w:szCs w:val="28"/>
        </w:rPr>
        <w:t>一、投标人应提交的资格证明材料</w:t>
      </w:r>
    </w:p>
    <w:p>
      <w:pPr>
        <w:spacing w:line="360" w:lineRule="auto"/>
        <w:ind w:firstLine="463" w:firstLineChars="192"/>
        <w:jc w:val="both"/>
        <w:rPr>
          <w:rFonts w:hAnsi="宋体"/>
          <w:b/>
          <w:bCs/>
          <w:sz w:val="24"/>
          <w:szCs w:val="24"/>
        </w:rPr>
      </w:pPr>
      <w:r>
        <w:rPr>
          <w:rFonts w:hint="eastAsia" w:hAnsi="宋体"/>
          <w:b/>
          <w:bCs/>
          <w:sz w:val="24"/>
          <w:szCs w:val="24"/>
        </w:rPr>
        <w:t>（1）具有独立承担民事责任的能力。</w:t>
      </w:r>
    </w:p>
    <w:p>
      <w:pPr>
        <w:spacing w:line="360" w:lineRule="auto"/>
        <w:ind w:firstLine="460" w:firstLineChars="192"/>
        <w:jc w:val="both"/>
        <w:rPr>
          <w:rFonts w:hAnsi="宋体"/>
          <w:sz w:val="24"/>
          <w:szCs w:val="24"/>
        </w:rPr>
      </w:pPr>
      <w:r>
        <w:rPr>
          <w:rFonts w:hint="eastAsia" w:hAnsi="宋体"/>
          <w:sz w:val="24"/>
          <w:szCs w:val="24"/>
        </w:rPr>
        <w:t>（注：①投标人若为企业法人：提供“统一社会信用代码营业执照”；②若为事业法人：提供“统一社会信用代码法人登记证书”；③若为其他组织：提供“对应主管部门颁发的准许执业证明文件或营业执照”；④若为自然人：提供“身份证复印件”。以上均提供复印件）</w:t>
      </w:r>
    </w:p>
    <w:p>
      <w:pPr>
        <w:spacing w:line="360" w:lineRule="auto"/>
        <w:ind w:firstLine="463" w:firstLineChars="192"/>
        <w:jc w:val="both"/>
        <w:rPr>
          <w:rFonts w:hAnsi="宋体"/>
          <w:b/>
          <w:bCs/>
          <w:sz w:val="24"/>
          <w:szCs w:val="24"/>
        </w:rPr>
      </w:pPr>
      <w:r>
        <w:rPr>
          <w:rFonts w:hint="eastAsia" w:hAnsi="宋体"/>
          <w:b/>
          <w:bCs/>
          <w:sz w:val="24"/>
          <w:szCs w:val="24"/>
        </w:rPr>
        <w:t>（2）具备健全的财务会计制度的证明材料。</w:t>
      </w:r>
    </w:p>
    <w:p>
      <w:pPr>
        <w:spacing w:line="360" w:lineRule="auto"/>
        <w:ind w:firstLine="460" w:firstLineChars="192"/>
        <w:jc w:val="both"/>
        <w:rPr>
          <w:rFonts w:hAnsi="宋体"/>
          <w:sz w:val="24"/>
          <w:szCs w:val="24"/>
        </w:rPr>
      </w:pPr>
      <w:r>
        <w:rPr>
          <w:rFonts w:hint="eastAsia" w:hAnsi="宋体"/>
          <w:sz w:val="24"/>
          <w:szCs w:val="24"/>
        </w:rPr>
        <w:t>（可提供承诺函）</w:t>
      </w:r>
    </w:p>
    <w:p>
      <w:pPr>
        <w:spacing w:line="360" w:lineRule="auto"/>
        <w:ind w:firstLine="463" w:firstLineChars="192"/>
        <w:jc w:val="both"/>
        <w:rPr>
          <w:rFonts w:hAnsi="宋体"/>
          <w:sz w:val="24"/>
          <w:szCs w:val="24"/>
        </w:rPr>
      </w:pPr>
      <w:r>
        <w:rPr>
          <w:rFonts w:hint="eastAsia" w:hAnsi="宋体"/>
          <w:b/>
          <w:bCs/>
          <w:sz w:val="24"/>
          <w:szCs w:val="24"/>
        </w:rPr>
        <w:t>（3）具备良好商业信誉的证明材料。</w:t>
      </w:r>
      <w:r>
        <w:rPr>
          <w:rFonts w:hint="eastAsia" w:hAnsi="宋体"/>
          <w:sz w:val="24"/>
          <w:szCs w:val="24"/>
        </w:rPr>
        <w:t>（可提供承诺函）</w:t>
      </w:r>
    </w:p>
    <w:p>
      <w:pPr>
        <w:spacing w:line="360" w:lineRule="auto"/>
        <w:ind w:firstLine="463" w:firstLineChars="192"/>
        <w:jc w:val="both"/>
        <w:rPr>
          <w:rFonts w:hAnsi="宋体"/>
          <w:b/>
          <w:bCs/>
          <w:sz w:val="24"/>
          <w:szCs w:val="24"/>
        </w:rPr>
      </w:pPr>
      <w:r>
        <w:rPr>
          <w:rFonts w:hint="eastAsia" w:hAnsi="宋体"/>
          <w:b/>
          <w:bCs/>
          <w:sz w:val="24"/>
          <w:szCs w:val="24"/>
        </w:rPr>
        <w:t>（4）依法缴纳税收的证明材料。</w:t>
      </w:r>
    </w:p>
    <w:p>
      <w:pPr>
        <w:spacing w:line="360" w:lineRule="auto"/>
        <w:ind w:firstLine="460" w:firstLineChars="192"/>
        <w:jc w:val="both"/>
        <w:rPr>
          <w:rFonts w:hAnsi="宋体"/>
          <w:sz w:val="24"/>
          <w:szCs w:val="24"/>
        </w:rPr>
      </w:pPr>
      <w:r>
        <w:rPr>
          <w:rFonts w:hint="eastAsia" w:hAnsi="宋体"/>
          <w:sz w:val="24"/>
          <w:szCs w:val="24"/>
        </w:rPr>
        <w:t>（可提供承诺函）</w:t>
      </w:r>
    </w:p>
    <w:p>
      <w:pPr>
        <w:spacing w:line="360" w:lineRule="auto"/>
        <w:ind w:firstLine="463" w:firstLineChars="192"/>
        <w:jc w:val="both"/>
        <w:rPr>
          <w:rFonts w:hAnsi="宋体"/>
          <w:b/>
          <w:bCs/>
          <w:sz w:val="24"/>
          <w:szCs w:val="24"/>
        </w:rPr>
      </w:pPr>
      <w:r>
        <w:rPr>
          <w:rFonts w:hint="eastAsia" w:hAnsi="宋体"/>
          <w:b/>
          <w:bCs/>
          <w:sz w:val="24"/>
          <w:szCs w:val="24"/>
        </w:rPr>
        <w:t>（5）依法缴纳社会保障资金的证明材料。</w:t>
      </w:r>
    </w:p>
    <w:p>
      <w:pPr>
        <w:spacing w:line="360" w:lineRule="auto"/>
        <w:ind w:firstLine="460" w:firstLineChars="192"/>
        <w:jc w:val="both"/>
        <w:rPr>
          <w:rFonts w:hAnsi="宋体"/>
          <w:sz w:val="24"/>
          <w:szCs w:val="24"/>
        </w:rPr>
      </w:pPr>
      <w:r>
        <w:rPr>
          <w:rFonts w:hint="eastAsia" w:hAnsi="宋体"/>
          <w:sz w:val="24"/>
          <w:szCs w:val="24"/>
        </w:rPr>
        <w:t>（可提供承诺函）</w:t>
      </w:r>
    </w:p>
    <w:p>
      <w:pPr>
        <w:spacing w:line="360" w:lineRule="auto"/>
        <w:ind w:firstLine="463" w:firstLineChars="192"/>
        <w:jc w:val="both"/>
        <w:rPr>
          <w:rFonts w:hAnsi="宋体"/>
          <w:sz w:val="24"/>
          <w:szCs w:val="24"/>
        </w:rPr>
      </w:pPr>
      <w:r>
        <w:rPr>
          <w:rFonts w:hint="eastAsia" w:hAnsi="宋体"/>
          <w:b/>
          <w:bCs/>
          <w:sz w:val="24"/>
          <w:szCs w:val="24"/>
        </w:rPr>
        <w:t>（6）具备履行合同所必需的设备和专业技术能力的证明材料。</w:t>
      </w:r>
      <w:r>
        <w:rPr>
          <w:rFonts w:hint="eastAsia" w:hAnsi="宋体"/>
          <w:sz w:val="24"/>
          <w:szCs w:val="24"/>
        </w:rPr>
        <w:t xml:space="preserve">（可提供承诺函） </w:t>
      </w:r>
    </w:p>
    <w:p>
      <w:pPr>
        <w:spacing w:line="360" w:lineRule="auto"/>
        <w:ind w:firstLine="463" w:firstLineChars="192"/>
        <w:jc w:val="both"/>
        <w:rPr>
          <w:rFonts w:hAnsi="宋体"/>
          <w:b/>
          <w:bCs/>
          <w:sz w:val="24"/>
          <w:szCs w:val="24"/>
        </w:rPr>
      </w:pPr>
      <w:r>
        <w:rPr>
          <w:rFonts w:hint="eastAsia" w:hAnsi="宋体"/>
          <w:b/>
          <w:bCs/>
          <w:sz w:val="24"/>
          <w:szCs w:val="24"/>
        </w:rPr>
        <w:t>（7）参加本次采购活动前三年内，在经营活动中没有重大违法违规记录。</w:t>
      </w:r>
      <w:r>
        <w:rPr>
          <w:rFonts w:hint="eastAsia" w:hAnsi="宋体"/>
          <w:sz w:val="24"/>
          <w:szCs w:val="24"/>
        </w:rPr>
        <w:t>（可提供承诺函）　</w:t>
      </w:r>
    </w:p>
    <w:p>
      <w:pPr>
        <w:spacing w:line="360" w:lineRule="auto"/>
        <w:ind w:firstLine="463" w:firstLineChars="192"/>
        <w:jc w:val="both"/>
        <w:rPr>
          <w:rFonts w:hAnsi="宋体"/>
          <w:sz w:val="24"/>
          <w:szCs w:val="24"/>
        </w:rPr>
      </w:pPr>
      <w:r>
        <w:rPr>
          <w:rFonts w:hint="eastAsia" w:hAnsi="宋体"/>
          <w:b/>
          <w:bCs/>
          <w:sz w:val="24"/>
          <w:szCs w:val="24"/>
        </w:rPr>
        <w:t>（8）具备法律、行政法规规定的其他条件的证明材料。</w:t>
      </w:r>
      <w:r>
        <w:rPr>
          <w:rFonts w:hint="eastAsia" w:hAnsi="宋体"/>
          <w:sz w:val="24"/>
          <w:szCs w:val="24"/>
        </w:rPr>
        <w:t>（可提供承诺函）　</w:t>
      </w:r>
    </w:p>
    <w:p>
      <w:pPr>
        <w:pStyle w:val="2"/>
        <w:spacing w:line="360" w:lineRule="auto"/>
        <w:ind w:firstLine="482" w:firstLineChars="200"/>
        <w:rPr>
          <w:rFonts w:ascii="宋体" w:hAnsi="宋体" w:cs="宋体"/>
        </w:rPr>
      </w:pPr>
      <w:r>
        <w:rPr>
          <w:rFonts w:hint="eastAsia" w:ascii="宋体" w:hAnsi="宋体" w:cs="宋体"/>
          <w:b/>
          <w:bCs/>
        </w:rPr>
        <w:t>（9）投标人未对本次采购项目提供过整体设计、规范编制或者项目管理、监理、检测等服务。</w:t>
      </w:r>
      <w:r>
        <w:rPr>
          <w:rFonts w:hint="eastAsia" w:ascii="宋体" w:hAnsi="宋体" w:cs="宋体"/>
        </w:rPr>
        <w:t>（可提供承诺函）</w:t>
      </w:r>
    </w:p>
    <w:p>
      <w:pPr>
        <w:pStyle w:val="2"/>
        <w:spacing w:line="360" w:lineRule="auto"/>
        <w:ind w:firstLine="482" w:firstLineChars="200"/>
        <w:rPr>
          <w:rFonts w:ascii="宋体" w:hAnsi="宋体" w:cs="宋体"/>
        </w:rPr>
      </w:pPr>
      <w:r>
        <w:rPr>
          <w:rFonts w:hint="eastAsia" w:ascii="宋体" w:hAnsi="宋体" w:cs="宋体"/>
          <w:b/>
          <w:bCs/>
        </w:rPr>
        <w:t>（10)投标人与其他投标人之间，单位负责人不为同一人而且不存在直接控股、管理关系。</w:t>
      </w:r>
      <w:r>
        <w:rPr>
          <w:rFonts w:hint="eastAsia" w:ascii="宋体" w:hAnsi="宋体" w:cs="宋体"/>
        </w:rPr>
        <w:t>（可提供承诺函）</w:t>
      </w:r>
    </w:p>
    <w:p>
      <w:pPr>
        <w:pStyle w:val="2"/>
        <w:spacing w:line="360" w:lineRule="auto"/>
        <w:rPr>
          <w:rFonts w:ascii="宋体" w:hAnsi="宋体" w:cs="宋体"/>
          <w:b/>
          <w:bCs/>
        </w:rPr>
      </w:pPr>
      <w:r>
        <w:rPr>
          <w:rFonts w:hint="eastAsia" w:ascii="宋体" w:hAnsi="宋体" w:cs="宋体"/>
          <w:b/>
          <w:bCs/>
        </w:rPr>
        <w:t xml:space="preserve">    （11)投标人在近三年内施工过类似项目，提供业绩1个及以上；</w:t>
      </w:r>
      <w:r>
        <w:rPr>
          <w:rFonts w:hint="eastAsia" w:ascii="宋体" w:hAnsi="宋体" w:cs="宋体"/>
        </w:rPr>
        <w:t>（提供业绩复印件）</w:t>
      </w:r>
    </w:p>
    <w:p>
      <w:pPr>
        <w:pStyle w:val="2"/>
        <w:spacing w:line="360" w:lineRule="auto"/>
        <w:ind w:firstLine="480" w:firstLineChars="200"/>
        <w:rPr>
          <w:rFonts w:ascii="宋体" w:hAnsi="宋体" w:cs="宋体"/>
        </w:rPr>
      </w:pPr>
      <w:r>
        <w:rPr>
          <w:rFonts w:hint="eastAsia" w:ascii="宋体" w:hAnsi="宋体" w:cs="宋体"/>
        </w:rPr>
        <w:t>（12）</w:t>
      </w:r>
      <w:r>
        <w:rPr>
          <w:rFonts w:hint="eastAsia" w:hAnsi="宋体"/>
        </w:rPr>
        <w:t>法定代表人授权书原件(法定代表人参与谈判时不需要提供授权书，但须提供法定代表人身份证明。</w:t>
      </w:r>
    </w:p>
    <w:p>
      <w:pPr>
        <w:pStyle w:val="2"/>
        <w:spacing w:line="500" w:lineRule="exact"/>
        <w:ind w:firstLine="480" w:firstLineChars="200"/>
        <w:rPr>
          <w:rFonts w:hAnsi="宋体"/>
        </w:rPr>
      </w:pPr>
      <w:r>
        <w:rPr>
          <w:rFonts w:hint="eastAsia" w:ascii="宋体" w:hAnsi="宋体" w:cs="宋体"/>
        </w:rPr>
        <w:t>（13）</w:t>
      </w:r>
      <w:r>
        <w:rPr>
          <w:rFonts w:hint="eastAsia" w:hAnsi="宋体"/>
        </w:rPr>
        <w:t>法定代表人和授权代表身份证明复印件（法定代表人参与谈判时只需提供法定代表人身份证明复印件，授权代表参与谈判时需提供法定代表人和授权代表身份证明复印件，复印件均需加盖公章，身份证明文件包括居民身份证、军官证、外籍人员的护照等，身份证明文件应同时提供其在有效期的材料）。</w:t>
      </w:r>
    </w:p>
    <w:p>
      <w:pPr>
        <w:pStyle w:val="2"/>
        <w:spacing w:line="440" w:lineRule="exact"/>
        <w:ind w:firstLine="480" w:firstLineChars="200"/>
        <w:rPr>
          <w:rFonts w:hAnsi="宋体"/>
        </w:rPr>
      </w:pPr>
      <w:r>
        <w:rPr>
          <w:rFonts w:hint="eastAsia" w:ascii="宋体" w:hAnsi="宋体" w:cs="宋体"/>
        </w:rPr>
        <w:t>（14）</w:t>
      </w:r>
      <w:r>
        <w:rPr>
          <w:rFonts w:hint="eastAsia" w:hAnsi="宋体"/>
        </w:rPr>
        <w:t>谈判保证金缴纳凭证。</w:t>
      </w:r>
    </w:p>
    <w:p>
      <w:pPr>
        <w:spacing w:line="480" w:lineRule="exact"/>
        <w:ind w:firstLine="463" w:firstLineChars="192"/>
        <w:jc w:val="both"/>
        <w:rPr>
          <w:rFonts w:hAnsi="宋体"/>
          <w:b/>
          <w:bCs/>
          <w:sz w:val="24"/>
          <w:szCs w:val="24"/>
        </w:rPr>
      </w:pPr>
      <w:r>
        <w:rPr>
          <w:rFonts w:hAnsi="宋体"/>
          <w:b/>
          <w:bCs/>
          <w:sz w:val="24"/>
          <w:szCs w:val="24"/>
        </w:rPr>
        <w:t>说明：</w:t>
      </w:r>
    </w:p>
    <w:p>
      <w:pPr>
        <w:spacing w:line="480" w:lineRule="exact"/>
        <w:ind w:firstLine="463" w:firstLineChars="192"/>
        <w:jc w:val="both"/>
        <w:rPr>
          <w:rFonts w:hAnsi="宋体"/>
          <w:b/>
          <w:bCs/>
          <w:sz w:val="24"/>
          <w:szCs w:val="24"/>
        </w:rPr>
      </w:pPr>
      <w:r>
        <w:rPr>
          <w:rFonts w:hint="eastAsia" w:hAnsi="宋体"/>
          <w:b/>
          <w:bCs/>
          <w:sz w:val="24"/>
          <w:szCs w:val="24"/>
        </w:rPr>
        <w:t>1</w:t>
      </w:r>
      <w:r>
        <w:rPr>
          <w:rFonts w:hAnsi="宋体"/>
          <w:b/>
          <w:bCs/>
          <w:sz w:val="24"/>
          <w:szCs w:val="24"/>
        </w:rPr>
        <w:t>）投标人提供的以上资格证明材料为复印件的均应加盖投标人公章。</w:t>
      </w:r>
    </w:p>
    <w:p>
      <w:pPr>
        <w:spacing w:line="480" w:lineRule="exact"/>
        <w:ind w:firstLine="463" w:firstLineChars="192"/>
        <w:jc w:val="both"/>
        <w:rPr>
          <w:rFonts w:hAnsi="宋体"/>
          <w:b/>
          <w:bCs/>
          <w:sz w:val="24"/>
          <w:szCs w:val="24"/>
        </w:rPr>
      </w:pPr>
      <w:r>
        <w:rPr>
          <w:rFonts w:hint="eastAsia" w:hAnsi="宋体"/>
          <w:b/>
          <w:bCs/>
          <w:sz w:val="24"/>
          <w:szCs w:val="24"/>
        </w:rPr>
        <w:t>2</w:t>
      </w:r>
      <w:r>
        <w:rPr>
          <w:rFonts w:hAnsi="宋体"/>
          <w:b/>
          <w:bCs/>
          <w:sz w:val="24"/>
          <w:szCs w:val="24"/>
        </w:rPr>
        <w:t>）投标人应对其所提供的资格证明材料来源的合法性、真实性负责。</w:t>
      </w:r>
    </w:p>
    <w:p>
      <w:pPr>
        <w:pStyle w:val="3"/>
        <w:numPr>
          <w:ilvl w:val="0"/>
          <w:numId w:val="0"/>
        </w:numPr>
        <w:spacing w:before="0" w:after="0" w:line="480" w:lineRule="exact"/>
        <w:rPr>
          <w:rFonts w:ascii="宋体" w:hAnsi="宋体" w:eastAsia="宋体"/>
          <w:color w:val="auto"/>
          <w:sz w:val="24"/>
          <w:szCs w:val="24"/>
        </w:rPr>
      </w:pPr>
      <w:r>
        <w:rPr>
          <w:rFonts w:ascii="宋体" w:hAnsi="宋体" w:eastAsia="宋体"/>
          <w:color w:val="auto"/>
          <w:sz w:val="24"/>
          <w:szCs w:val="24"/>
        </w:rPr>
        <w:br w:type="page"/>
      </w:r>
      <w:bookmarkStart w:id="5" w:name="_Toc30819"/>
      <w:r>
        <w:rPr>
          <w:rFonts w:ascii="宋体" w:hAnsi="宋体" w:eastAsia="宋体"/>
          <w:color w:val="auto"/>
        </w:rPr>
        <w:t>第</w:t>
      </w:r>
      <w:r>
        <w:rPr>
          <w:rFonts w:hint="eastAsia" w:ascii="宋体" w:hAnsi="宋体" w:eastAsia="宋体"/>
          <w:color w:val="auto"/>
        </w:rPr>
        <w:t>四</w:t>
      </w:r>
      <w:r>
        <w:rPr>
          <w:rFonts w:ascii="宋体" w:hAnsi="宋体" w:eastAsia="宋体"/>
          <w:color w:val="auto"/>
        </w:rPr>
        <w:t>章</w:t>
      </w:r>
      <w:r>
        <w:rPr>
          <w:rFonts w:hint="eastAsia" w:ascii="宋体" w:hAnsi="宋体" w:eastAsia="宋体"/>
          <w:color w:val="auto"/>
        </w:rPr>
        <w:t>技术服务、要求及商务条件说明</w:t>
      </w:r>
      <w:bookmarkEnd w:id="5"/>
      <w:bookmarkStart w:id="6" w:name="_Toc257280877"/>
    </w:p>
    <w:bookmarkEnd w:id="6"/>
    <w:p>
      <w:pPr>
        <w:pStyle w:val="2"/>
        <w:spacing w:line="360" w:lineRule="auto"/>
        <w:rPr>
          <w:b/>
          <w:bCs/>
          <w:sz w:val="28"/>
          <w:szCs w:val="28"/>
        </w:rPr>
      </w:pPr>
    </w:p>
    <w:p>
      <w:pPr>
        <w:pStyle w:val="2"/>
        <w:spacing w:line="360" w:lineRule="auto"/>
        <w:rPr>
          <w:rFonts w:ascii="宋体" w:hAnsi="宋体" w:cs="宋体"/>
          <w:b/>
          <w:bCs/>
        </w:rPr>
      </w:pPr>
      <w:r>
        <w:rPr>
          <w:rFonts w:hint="eastAsia"/>
          <w:b/>
          <w:bCs/>
          <w:sz w:val="28"/>
          <w:szCs w:val="28"/>
        </w:rPr>
        <w:t>一、</w:t>
      </w:r>
      <w:r>
        <w:rPr>
          <w:rFonts w:hint="eastAsia" w:ascii="宋体" w:hAnsi="宋体" w:cs="宋体"/>
          <w:b/>
          <w:bCs/>
        </w:rPr>
        <w:t>项目概况</w:t>
      </w:r>
    </w:p>
    <w:p>
      <w:pPr>
        <w:pStyle w:val="2"/>
        <w:spacing w:line="500" w:lineRule="exact"/>
        <w:rPr>
          <w:rFonts w:ascii="宋体" w:hAnsi="宋体" w:cs="宋体"/>
        </w:rPr>
      </w:pPr>
      <w:r>
        <w:rPr>
          <w:rFonts w:hint="eastAsia" w:ascii="宋体" w:hAnsi="宋体" w:cs="宋体"/>
        </w:rPr>
        <w:t>采购预算：本项目采购预算2.9万元。</w:t>
      </w:r>
    </w:p>
    <w:p>
      <w:pPr>
        <w:pStyle w:val="2"/>
        <w:spacing w:line="500" w:lineRule="exact"/>
        <w:rPr>
          <w:rFonts w:hAnsi="宋体" w:cs="宋体"/>
          <w:b/>
          <w:bCs/>
        </w:rPr>
      </w:pPr>
      <w:r>
        <w:rPr>
          <w:rFonts w:hint="eastAsia" w:hAnsi="宋体" w:cs="宋体"/>
          <w:b/>
          <w:bCs/>
        </w:rPr>
        <w:t>二、采购内容及技术要求</w:t>
      </w:r>
    </w:p>
    <w:p>
      <w:pPr>
        <w:pStyle w:val="2"/>
        <w:spacing w:line="500" w:lineRule="exact"/>
        <w:rPr>
          <w:rFonts w:hAnsi="宋体"/>
        </w:rPr>
      </w:pPr>
      <w:r>
        <w:rPr>
          <w:rFonts w:hint="eastAsia" w:hAnsi="宋体" w:cs="宋体"/>
        </w:rPr>
        <w:t xml:space="preserve">    1.采购内容：</w:t>
      </w:r>
    </w:p>
    <w:p>
      <w:pPr>
        <w:pStyle w:val="2"/>
        <w:spacing w:line="500" w:lineRule="exact"/>
        <w:rPr>
          <w:rFonts w:hAnsi="宋体"/>
        </w:rPr>
      </w:pPr>
      <w:r>
        <w:rPr>
          <w:rFonts w:hint="eastAsia" w:hAnsi="宋体"/>
        </w:rPr>
        <w:t xml:space="preserve">    对莲湖校区田径运动场跑道进行划线和修补处理。跑道划线长度约4200米，线宽0.05米，划线前对场地进行清洗处理，划线用材料需采用标准划线漆；田径场修补处理面积约150M</w:t>
      </w:r>
      <w:r>
        <w:rPr>
          <w:rFonts w:hint="eastAsia" w:hAnsi="宋体"/>
          <w:vertAlign w:val="superscript"/>
        </w:rPr>
        <w:t>2</w:t>
      </w:r>
      <w:r>
        <w:rPr>
          <w:rFonts w:hint="eastAsia" w:hAnsi="宋体"/>
        </w:rPr>
        <w:t>。</w:t>
      </w:r>
    </w:p>
    <w:p>
      <w:pPr>
        <w:pStyle w:val="2"/>
        <w:widowControl w:val="0"/>
        <w:spacing w:line="500" w:lineRule="exact"/>
        <w:rPr>
          <w:rFonts w:ascii="宋体" w:hAnsi="宋体" w:cs="宋体"/>
        </w:rPr>
      </w:pPr>
      <w:r>
        <w:rPr>
          <w:rFonts w:hint="eastAsia" w:ascii="宋体" w:hAnsi="宋体" w:cs="宋体"/>
        </w:rPr>
        <w:t>2、服务要求：</w:t>
      </w:r>
    </w:p>
    <w:p>
      <w:pPr>
        <w:pStyle w:val="2"/>
        <w:spacing w:line="500" w:lineRule="exact"/>
        <w:rPr>
          <w:rFonts w:ascii="宋体" w:hAnsi="宋体" w:cs="宋体"/>
        </w:rPr>
      </w:pPr>
      <w:r>
        <w:rPr>
          <w:rFonts w:hint="eastAsia" w:ascii="宋体" w:hAnsi="宋体" w:cs="宋体"/>
        </w:rPr>
        <w:t xml:space="preserve">    准备材料：质量合格的标准划线漆，白色十二组，绿色、黄色、蓝色各一组。</w:t>
      </w:r>
    </w:p>
    <w:p>
      <w:pPr>
        <w:pStyle w:val="2"/>
        <w:spacing w:line="500" w:lineRule="exact"/>
        <w:rPr>
          <w:rFonts w:ascii="宋体" w:hAnsi="宋体" w:cs="宋体"/>
        </w:rPr>
      </w:pPr>
      <w:r>
        <w:rPr>
          <w:rFonts w:hint="eastAsia" w:ascii="宋体" w:hAnsi="宋体" w:cs="宋体"/>
        </w:rPr>
        <w:t xml:space="preserve">    采用器具：用划线机打气泵钢尺。；</w:t>
      </w:r>
    </w:p>
    <w:p>
      <w:pPr>
        <w:pStyle w:val="2"/>
        <w:spacing w:line="500" w:lineRule="exact"/>
        <w:rPr>
          <w:rFonts w:ascii="宋体" w:hAnsi="宋体" w:cs="宋体"/>
        </w:rPr>
      </w:pPr>
      <w:r>
        <w:rPr>
          <w:rFonts w:hint="eastAsia" w:ascii="宋体" w:hAnsi="宋体" w:cs="宋体"/>
        </w:rPr>
        <w:t xml:space="preserve">    施工方案：找准圆点，定位四个基准点，按照田径运动场标准放好跑道线，找出各项田径运动的位置，复检一次，用划线机喷涂各种田径运动道的边线。</w:t>
      </w:r>
    </w:p>
    <w:p>
      <w:pPr>
        <w:pStyle w:val="2"/>
        <w:spacing w:line="500" w:lineRule="exact"/>
        <w:rPr>
          <w:rFonts w:ascii="宋体" w:hAnsi="宋体" w:cs="宋体"/>
          <w:b/>
          <w:bCs/>
        </w:rPr>
      </w:pPr>
      <w:r>
        <w:rPr>
          <w:rFonts w:hint="eastAsia" w:ascii="宋体" w:hAnsi="宋体" w:cs="宋体"/>
          <w:b/>
          <w:bCs/>
        </w:rPr>
        <w:t>三、商务要求</w:t>
      </w:r>
    </w:p>
    <w:p>
      <w:pPr>
        <w:pStyle w:val="2"/>
        <w:spacing w:line="480" w:lineRule="exact"/>
        <w:rPr>
          <w:rFonts w:ascii="宋体" w:hAnsi="宋体" w:cs="宋体"/>
        </w:rPr>
      </w:pPr>
      <w:r>
        <w:rPr>
          <w:rFonts w:hint="eastAsia" w:ascii="宋体" w:hAnsi="宋体" w:cs="宋体"/>
        </w:rPr>
        <w:t xml:space="preserve">    1.项目工期为5个日历日，开工时间为4月5日。</w:t>
      </w:r>
    </w:p>
    <w:p>
      <w:pPr>
        <w:pStyle w:val="2"/>
        <w:spacing w:line="480" w:lineRule="exact"/>
        <w:rPr>
          <w:rFonts w:ascii="宋体" w:hAnsi="宋体" w:cs="宋体"/>
        </w:rPr>
      </w:pPr>
      <w:r>
        <w:rPr>
          <w:rFonts w:hint="eastAsia" w:hAnsi="宋体"/>
          <w:bCs/>
          <w:kern w:val="2"/>
        </w:rPr>
        <w:t xml:space="preserve">    2.谈判成交后谈判保证金自动转为履约保证金，施工完成并验收合格后履约保证金自动转为质量保证金，质保期为</w:t>
      </w:r>
      <w:r>
        <w:rPr>
          <w:rFonts w:hint="eastAsia" w:ascii="宋体" w:hAnsi="宋体" w:cs="宋体"/>
        </w:rPr>
        <w:t>壹年陆个月</w:t>
      </w:r>
      <w:r>
        <w:rPr>
          <w:rFonts w:hint="eastAsia" w:hAnsi="宋体"/>
          <w:bCs/>
          <w:kern w:val="2"/>
        </w:rPr>
        <w:t>。</w:t>
      </w:r>
    </w:p>
    <w:p>
      <w:pPr>
        <w:pStyle w:val="2"/>
        <w:spacing w:line="480" w:lineRule="exact"/>
        <w:rPr>
          <w:rFonts w:hAnsi="宋体"/>
          <w:bCs/>
          <w:kern w:val="2"/>
        </w:rPr>
      </w:pPr>
      <w:r>
        <w:rPr>
          <w:rFonts w:hint="eastAsia" w:ascii="宋体" w:hAnsi="宋体" w:cs="宋体"/>
        </w:rPr>
        <w:t xml:space="preserve">    3.付款方式：</w:t>
      </w:r>
      <w:r>
        <w:rPr>
          <w:rFonts w:hint="eastAsia" w:hAnsi="宋体"/>
          <w:bCs/>
          <w:kern w:val="2"/>
        </w:rPr>
        <w:t>工程施工结束并竣工验收合格后开具正式发票十五日内一次性支付合同款项。如因投标人未能及时提交所需的相关资料和票据，或提交的资料和票据不能满足付款要求的，则采购人有权拒付，由此造成付款延误，采购人不承担逾期付款的责任。</w:t>
      </w:r>
    </w:p>
    <w:p>
      <w:pPr>
        <w:pStyle w:val="2"/>
        <w:spacing w:line="480" w:lineRule="exact"/>
        <w:rPr>
          <w:rFonts w:hAnsi="宋体"/>
          <w:bCs/>
          <w:lang w:val="zh-CN"/>
        </w:rPr>
      </w:pPr>
      <w:r>
        <w:rPr>
          <w:rFonts w:hint="eastAsia" w:ascii="宋体" w:hAnsi="宋体" w:cs="宋体"/>
        </w:rPr>
        <w:t xml:space="preserve">    </w:t>
      </w:r>
      <w:r>
        <w:rPr>
          <w:rFonts w:hint="eastAsia" w:ascii="宋体" w:hAnsi="宋体" w:cs="宋体"/>
          <w:bCs/>
        </w:rPr>
        <w:t>4.验收方式和标准：</w:t>
      </w:r>
      <w:r>
        <w:rPr>
          <w:rFonts w:hint="eastAsia" w:hAnsi="宋体" w:cs="宋体"/>
        </w:rPr>
        <w:t>采购人自行组织验收</w:t>
      </w:r>
      <w:r>
        <w:rPr>
          <w:rFonts w:hint="eastAsia" w:hAnsi="宋体"/>
          <w:bCs/>
          <w:lang w:val="zh-CN"/>
        </w:rPr>
        <w:t>。</w:t>
      </w:r>
    </w:p>
    <w:p>
      <w:pPr>
        <w:pStyle w:val="2"/>
        <w:spacing w:line="480" w:lineRule="exact"/>
        <w:rPr>
          <w:rFonts w:ascii="宋体" w:hAnsi="宋体" w:cs="宋体"/>
        </w:rPr>
      </w:pPr>
      <w:r>
        <w:rPr>
          <w:rFonts w:hint="eastAsia" w:ascii="宋体" w:hAnsi="宋体" w:cs="宋体"/>
        </w:rPr>
        <w:t xml:space="preserve">    5.售后服务要求：工程质量保证期壹年陆个月，投标人需不定期对提供的工程进行质量维护。</w:t>
      </w:r>
    </w:p>
    <w:p>
      <w:pPr>
        <w:pStyle w:val="3"/>
        <w:numPr>
          <w:ilvl w:val="0"/>
          <w:numId w:val="0"/>
        </w:numPr>
        <w:spacing w:before="0" w:after="0" w:line="480" w:lineRule="exact"/>
        <w:rPr>
          <w:rFonts w:ascii="宋体" w:hAnsi="宋体" w:eastAsia="宋体"/>
          <w:color w:val="auto"/>
        </w:rPr>
      </w:pPr>
      <w:bookmarkStart w:id="7" w:name="_Toc5104"/>
    </w:p>
    <w:p>
      <w:pPr>
        <w:pStyle w:val="3"/>
        <w:numPr>
          <w:ilvl w:val="0"/>
          <w:numId w:val="0"/>
        </w:numPr>
        <w:spacing w:before="0" w:after="0" w:line="480" w:lineRule="exact"/>
        <w:rPr>
          <w:rFonts w:ascii="宋体" w:hAnsi="宋体" w:eastAsia="宋体"/>
          <w:color w:val="auto"/>
        </w:rPr>
      </w:pPr>
    </w:p>
    <w:p/>
    <w:p>
      <w:pPr>
        <w:pStyle w:val="2"/>
      </w:pPr>
    </w:p>
    <w:p>
      <w:pPr>
        <w:pStyle w:val="2"/>
      </w:pPr>
    </w:p>
    <w:p>
      <w:pPr>
        <w:pStyle w:val="2"/>
      </w:pPr>
    </w:p>
    <w:p>
      <w:pPr>
        <w:pStyle w:val="3"/>
        <w:numPr>
          <w:ilvl w:val="0"/>
          <w:numId w:val="0"/>
        </w:numPr>
        <w:spacing w:before="0" w:after="0" w:line="480" w:lineRule="exact"/>
        <w:rPr>
          <w:rFonts w:ascii="宋体" w:hAnsi="宋体" w:eastAsia="宋体"/>
          <w:color w:val="auto"/>
        </w:rPr>
      </w:pPr>
      <w:r>
        <w:rPr>
          <w:rFonts w:ascii="宋体" w:hAnsi="宋体" w:eastAsia="宋体"/>
          <w:color w:val="auto"/>
        </w:rPr>
        <w:t>第五章  谈判程序</w:t>
      </w:r>
      <w:bookmarkEnd w:id="7"/>
    </w:p>
    <w:p>
      <w:pPr>
        <w:snapToGrid w:val="0"/>
        <w:spacing w:line="480" w:lineRule="exact"/>
        <w:rPr>
          <w:rFonts w:hAnsi="宋体"/>
          <w:b/>
          <w:bCs/>
          <w:sz w:val="24"/>
          <w:szCs w:val="24"/>
        </w:rPr>
      </w:pPr>
      <w:r>
        <w:rPr>
          <w:rFonts w:hAnsi="宋体"/>
          <w:b/>
          <w:bCs/>
          <w:sz w:val="24"/>
          <w:szCs w:val="24"/>
        </w:rPr>
        <w:t>1、谈判小组及专家组成</w:t>
      </w:r>
    </w:p>
    <w:p>
      <w:pPr>
        <w:pStyle w:val="8"/>
        <w:snapToGrid w:val="0"/>
        <w:spacing w:line="480" w:lineRule="exact"/>
        <w:ind w:firstLine="480" w:firstLineChars="200"/>
        <w:rPr>
          <w:rFonts w:hint="default" w:hAnsi="宋体"/>
          <w:sz w:val="24"/>
          <w:szCs w:val="24"/>
        </w:rPr>
      </w:pPr>
      <w:r>
        <w:rPr>
          <w:rFonts w:hAnsi="宋体"/>
          <w:sz w:val="24"/>
          <w:szCs w:val="24"/>
        </w:rPr>
        <w:t>谈判小组由采购人的代表和有关方面的专家三人以上的单数组成（若谈判项目预算达到招标采购公开招标限额标准的，谈判小组为五人以上单数组成），其中专家人数不少于成员总数的三分之二，负责本次采购项目的竞争性谈判和评审工作。</w:t>
      </w:r>
    </w:p>
    <w:p>
      <w:pPr>
        <w:snapToGrid w:val="0"/>
        <w:spacing w:line="480" w:lineRule="exact"/>
        <w:rPr>
          <w:rFonts w:hAnsi="宋体"/>
          <w:b/>
          <w:bCs/>
          <w:sz w:val="24"/>
          <w:szCs w:val="24"/>
        </w:rPr>
      </w:pPr>
      <w:r>
        <w:rPr>
          <w:rFonts w:hAnsi="宋体"/>
          <w:b/>
          <w:bCs/>
          <w:sz w:val="24"/>
          <w:szCs w:val="24"/>
        </w:rPr>
        <w:t>2、谈判组织</w:t>
      </w:r>
    </w:p>
    <w:p>
      <w:pPr>
        <w:pStyle w:val="8"/>
        <w:snapToGrid w:val="0"/>
        <w:spacing w:line="480" w:lineRule="exact"/>
        <w:ind w:firstLine="480" w:firstLineChars="200"/>
        <w:rPr>
          <w:rFonts w:hint="default" w:hAnsi="宋体"/>
          <w:sz w:val="24"/>
          <w:szCs w:val="24"/>
          <w:lang w:val="zh-CN"/>
        </w:rPr>
      </w:pPr>
      <w:r>
        <w:rPr>
          <w:rFonts w:hAnsi="宋体"/>
          <w:sz w:val="24"/>
          <w:szCs w:val="24"/>
        </w:rPr>
        <w:t xml:space="preserve">2.1 </w:t>
      </w:r>
      <w:r>
        <w:rPr>
          <w:rFonts w:hAnsi="宋体"/>
          <w:sz w:val="24"/>
          <w:szCs w:val="24"/>
          <w:lang w:val="zh-CN"/>
        </w:rPr>
        <w:t>谈判工作由采购人组织，具体谈判事务由依法组建的谈判小组负责。</w:t>
      </w:r>
    </w:p>
    <w:p>
      <w:pPr>
        <w:pStyle w:val="8"/>
        <w:snapToGrid w:val="0"/>
        <w:spacing w:line="480" w:lineRule="exact"/>
        <w:ind w:firstLine="480" w:firstLineChars="200"/>
        <w:rPr>
          <w:rFonts w:hint="default" w:hAnsi="宋体"/>
          <w:sz w:val="24"/>
          <w:szCs w:val="24"/>
          <w:lang w:val="zh-CN"/>
        </w:rPr>
      </w:pPr>
      <w:r>
        <w:rPr>
          <w:rFonts w:hAnsi="宋体"/>
          <w:sz w:val="24"/>
          <w:szCs w:val="24"/>
        </w:rPr>
        <w:t xml:space="preserve">2.2 </w:t>
      </w:r>
      <w:r>
        <w:rPr>
          <w:rFonts w:hAnsi="宋体"/>
          <w:sz w:val="24"/>
          <w:szCs w:val="24"/>
          <w:lang w:val="zh-CN"/>
        </w:rPr>
        <w:t>根据《财政部关于政府采购竞争性谈判采购方式管理暂行办法有关问题的补充通知》财库[2015]124号的要求：“谈判项目为政府购买服务项目（含政府和社会资本合作项目），在采购过程中符合要求的投标人（社会资本）只有2家的，竞争性谈判采购活动可以继续进行”，若采购过程中符合要求的投标人（社会资本）只有2家，且采购人要求继续进行的，谈判小组应当遵照相关要求进行评审。</w:t>
      </w:r>
    </w:p>
    <w:p>
      <w:pPr>
        <w:snapToGrid w:val="0"/>
        <w:spacing w:line="480" w:lineRule="exact"/>
        <w:rPr>
          <w:rFonts w:hAnsi="宋体"/>
          <w:b/>
          <w:bCs/>
          <w:sz w:val="24"/>
          <w:szCs w:val="24"/>
        </w:rPr>
      </w:pPr>
      <w:r>
        <w:rPr>
          <w:rFonts w:hAnsi="宋体"/>
          <w:b/>
          <w:bCs/>
          <w:sz w:val="24"/>
          <w:szCs w:val="24"/>
        </w:rPr>
        <w:t>3、谈判程序</w:t>
      </w:r>
    </w:p>
    <w:p>
      <w:pPr>
        <w:pStyle w:val="8"/>
        <w:snapToGrid w:val="0"/>
        <w:spacing w:line="480" w:lineRule="exact"/>
        <w:ind w:firstLine="480" w:firstLineChars="200"/>
        <w:rPr>
          <w:rFonts w:hint="default" w:hAnsi="宋体"/>
          <w:sz w:val="24"/>
          <w:szCs w:val="24"/>
          <w:lang w:val="zh-CN"/>
        </w:rPr>
      </w:pPr>
      <w:r>
        <w:rPr>
          <w:rFonts w:hAnsi="宋体"/>
          <w:sz w:val="24"/>
          <w:szCs w:val="24"/>
        </w:rPr>
        <w:t>3.1 响应文件的资格审查。</w:t>
      </w:r>
      <w:r>
        <w:rPr>
          <w:rFonts w:hAnsi="宋体"/>
          <w:sz w:val="24"/>
          <w:szCs w:val="24"/>
          <w:lang w:val="zh-CN"/>
        </w:rPr>
        <w:t>在投标人递交响应文件截止时间结束后，采购人组织谈判小组对递交响应文件的投标人进行资格审查。</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确定参加谈判的投标人数量采用合格数量制，即谈判小组对各投标人资格审查后，凡符合本竞争性谈判文件规定资格条件的，均进入谈判。</w:t>
      </w:r>
    </w:p>
    <w:p>
      <w:pPr>
        <w:pStyle w:val="8"/>
        <w:snapToGrid w:val="0"/>
        <w:spacing w:line="480" w:lineRule="exact"/>
        <w:ind w:firstLine="480" w:firstLineChars="200"/>
        <w:rPr>
          <w:rFonts w:hint="default" w:hAnsi="宋体"/>
          <w:sz w:val="24"/>
          <w:szCs w:val="24"/>
        </w:rPr>
      </w:pPr>
      <w:r>
        <w:rPr>
          <w:rFonts w:hAnsi="宋体"/>
          <w:sz w:val="24"/>
          <w:szCs w:val="24"/>
        </w:rPr>
        <w:t>谈判小组资格审查结束后，向采购人出具资格审查报告，确定参加谈判的投标人名单。没有通过资格审查的投标人，谈判小组应在资格审查报告中说明原因。</w:t>
      </w:r>
    </w:p>
    <w:p>
      <w:pPr>
        <w:pStyle w:val="8"/>
        <w:snapToGrid w:val="0"/>
        <w:spacing w:line="480" w:lineRule="exact"/>
        <w:ind w:firstLine="480" w:firstLineChars="200"/>
        <w:rPr>
          <w:rFonts w:hint="default" w:hAnsi="宋体"/>
          <w:sz w:val="24"/>
          <w:szCs w:val="24"/>
        </w:rPr>
      </w:pPr>
      <w:r>
        <w:rPr>
          <w:rFonts w:hAnsi="宋体"/>
          <w:sz w:val="24"/>
          <w:szCs w:val="24"/>
        </w:rPr>
        <w:t>采购人收到谈判小组出具的资格审查报告后，当场向所有递交响应文件的投标人宣布通过及未通过资格审查的投标人名单，并在谈判结果公示中向社会公布。</w:t>
      </w:r>
    </w:p>
    <w:p>
      <w:pPr>
        <w:pStyle w:val="8"/>
        <w:snapToGrid w:val="0"/>
        <w:spacing w:line="480" w:lineRule="exact"/>
        <w:ind w:firstLine="480" w:firstLineChars="200"/>
        <w:rPr>
          <w:rFonts w:hint="default" w:hAnsi="宋体"/>
          <w:sz w:val="24"/>
          <w:szCs w:val="24"/>
        </w:rPr>
      </w:pPr>
      <w:r>
        <w:rPr>
          <w:rFonts w:hAnsi="宋体"/>
          <w:sz w:val="24"/>
          <w:szCs w:val="24"/>
        </w:rPr>
        <w:t>3.2 采购人组织谈判小组成员按谈判文件规定集中与通过资格审查的投标人分别进行谈判，谈判的顺序以现场抽签的方式确定。</w:t>
      </w:r>
    </w:p>
    <w:p>
      <w:pPr>
        <w:pStyle w:val="8"/>
        <w:snapToGrid w:val="0"/>
        <w:spacing w:line="480" w:lineRule="exact"/>
        <w:ind w:firstLine="480" w:firstLineChars="200"/>
        <w:rPr>
          <w:rFonts w:hint="default" w:hAnsi="宋体"/>
          <w:sz w:val="24"/>
          <w:szCs w:val="24"/>
          <w:lang w:val="zh-CN"/>
        </w:rPr>
      </w:pPr>
      <w:r>
        <w:rPr>
          <w:rFonts w:hAnsi="宋体"/>
          <w:sz w:val="24"/>
          <w:szCs w:val="24"/>
        </w:rPr>
        <w:t>3.3 谈判过程中，</w:t>
      </w:r>
      <w:r>
        <w:rPr>
          <w:rFonts w:hAnsi="宋体"/>
          <w:sz w:val="24"/>
          <w:szCs w:val="24"/>
          <w:lang w:val="zh-CN"/>
        </w:rPr>
        <w:t>谈判小组对所有响应文件的有效性、完整性和响应程度进行审查（符合性审查），审查中发现投标人响应文件属于下列情况之一的，应按照无效响应文件处理：</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（1）响应文件正副本数量不足的；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2</w:t>
      </w:r>
      <w:r>
        <w:rPr>
          <w:rFonts w:hAnsi="宋体"/>
          <w:sz w:val="24"/>
          <w:szCs w:val="24"/>
          <w:lang w:val="zh-CN"/>
        </w:rPr>
        <w:t>）响应文件组成明显不符合</w:t>
      </w:r>
      <w:r>
        <w:rPr>
          <w:rFonts w:hint="default" w:hAnsi="宋体"/>
          <w:sz w:val="24"/>
          <w:szCs w:val="24"/>
          <w:lang w:val="zh-CN"/>
        </w:rPr>
        <w:t>谈判文件</w:t>
      </w:r>
      <w:r>
        <w:rPr>
          <w:rFonts w:hAnsi="宋体"/>
          <w:sz w:val="24"/>
          <w:szCs w:val="24"/>
          <w:lang w:val="zh-CN"/>
        </w:rPr>
        <w:t>的规定要求，影响谈判小组评判的；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3</w:t>
      </w:r>
      <w:r>
        <w:rPr>
          <w:rFonts w:hAnsi="宋体"/>
          <w:sz w:val="24"/>
          <w:szCs w:val="24"/>
          <w:lang w:val="zh-CN"/>
        </w:rPr>
        <w:t>）响应文件的语言、计量单位、报价货币、知识产权、响应有效期等不符合采购文件的规定，影响谈判小组评判的；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（4）最后报价超过采购文件规定的采购预算（或最高限价）或者相关报价不符合采购文件其他的报价规定的；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（5）经最终谈判后，投标人的响应文件仍不能完全响应采购文件的实质性要求的；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6</w:t>
      </w:r>
      <w:r>
        <w:rPr>
          <w:rFonts w:hAnsi="宋体"/>
          <w:sz w:val="24"/>
          <w:szCs w:val="24"/>
          <w:lang w:val="zh-CN"/>
        </w:rPr>
        <w:t>）谈判小组认为投标人报价明显异常，在谈判小组发出质询函后投标人未能提供合理的成本分析和价格构成的或对质函询的解释未被谈判小组采信的。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但谈判小组对响应文件密封、签署、盖章等进行审查过程中，有下列情形的，谈判小组应当评定为不影响整个响应文件有效性和采购活动公平竞争，并通过响应文件的有效性审查，但应在响应文件规范性方面根据情况进行扣分：</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（1）响应文件密封时未加盖、少加盖公章或者密封章，但是密封完好、完整标明了投标人名称且得到投标人（法定代表人/单位负责人或者授权代理人）现场认可的；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2</w:t>
      </w:r>
      <w:r>
        <w:rPr>
          <w:rFonts w:hAnsi="宋体"/>
          <w:sz w:val="24"/>
          <w:szCs w:val="24"/>
          <w:lang w:val="zh-CN"/>
        </w:rPr>
        <w:t>）响应文件正副本数量齐全、密封完好，只是未按照采购文件要求进行分装或者统装的；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3</w:t>
      </w:r>
      <w:r>
        <w:rPr>
          <w:rFonts w:hAnsi="宋体"/>
          <w:sz w:val="24"/>
          <w:szCs w:val="24"/>
          <w:lang w:val="zh-CN"/>
        </w:rPr>
        <w:t>）响应文件存在个别地方（总数不能超过2个）没有法定代表人/单位负责人签字，但有法定代表人/单位负责人的私人印章或者有效授权代理人签字的；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4</w:t>
      </w:r>
      <w:r>
        <w:rPr>
          <w:rFonts w:hAnsi="宋体"/>
          <w:sz w:val="24"/>
          <w:szCs w:val="24"/>
          <w:lang w:val="zh-CN"/>
        </w:rPr>
        <w:t>）响应文件除采购文件明确要求加盖单位(法人)公章的以外，其他地方以相关专用章加盖的；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5</w:t>
      </w:r>
      <w:r>
        <w:rPr>
          <w:rFonts w:hAnsi="宋体"/>
          <w:sz w:val="24"/>
          <w:szCs w:val="24"/>
          <w:lang w:val="zh-CN"/>
        </w:rPr>
        <w:t>）以骑缝章的形式代替响应文件内容逐页盖章的（但是骑缝章模糊不清，印章名称无法辨认的除外）。</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注：谈判小组要求投标人澄清、说明或者更正响应文件应当以书面形式作出。投标人的澄清、说明或者更正应当由法定代表人/单位负责人或其授权代表签字或者加盖公章。由授权代表签字的，应当附法定代表人/单位负责人授权书。投标人为自然人的，应当由本人签字并附身份证明。）</w:t>
      </w:r>
    </w:p>
    <w:p>
      <w:pPr>
        <w:pStyle w:val="8"/>
        <w:snapToGrid w:val="0"/>
        <w:spacing w:line="480" w:lineRule="exact"/>
        <w:ind w:firstLine="480" w:firstLineChars="200"/>
        <w:rPr>
          <w:rFonts w:hint="default" w:hAnsi="宋体"/>
          <w:sz w:val="24"/>
          <w:szCs w:val="24"/>
        </w:rPr>
      </w:pPr>
      <w:r>
        <w:rPr>
          <w:rFonts w:hAnsi="宋体"/>
          <w:sz w:val="24"/>
          <w:szCs w:val="24"/>
        </w:rPr>
        <w:t>谈判小组符合性审查结束后，向采购人出具符合性审查报告，确定继续谈判的投标人名单。没有通过符合性审查的投标人，谈判小组应在符合性审查报告中说明原因。</w:t>
      </w:r>
    </w:p>
    <w:p>
      <w:pPr>
        <w:pStyle w:val="8"/>
        <w:snapToGrid w:val="0"/>
        <w:spacing w:line="480" w:lineRule="exact"/>
        <w:ind w:firstLine="480" w:firstLineChars="200"/>
        <w:rPr>
          <w:rFonts w:hint="default" w:hAnsi="宋体"/>
          <w:sz w:val="24"/>
          <w:szCs w:val="24"/>
        </w:rPr>
      </w:pPr>
      <w:r>
        <w:rPr>
          <w:rFonts w:hAnsi="宋体"/>
          <w:sz w:val="24"/>
          <w:szCs w:val="24"/>
        </w:rPr>
        <w:t>3.4 谈判过程中，谈判小组可以根据谈判情况调整谈判轮次。谈判小组经采购人代表确认后，可以根据谈判情况实质性变动采购需求中的服务要求以及合同草案条款，并将变更的内容及时以书面形式通知所有参加谈判的投标人，变动通知为本次谈判文件的有效组成部分。投标人可以根据谈判情况变更其响应文件，并将变更内容形成书面材料送谈判小组。变更内容应作为响应文件的一部分。</w:t>
      </w:r>
    </w:p>
    <w:p>
      <w:pPr>
        <w:pStyle w:val="8"/>
        <w:snapToGrid w:val="0"/>
        <w:spacing w:line="480" w:lineRule="exact"/>
        <w:ind w:firstLine="480" w:firstLineChars="200"/>
        <w:rPr>
          <w:rFonts w:hint="default" w:hAnsi="宋体"/>
          <w:sz w:val="24"/>
          <w:szCs w:val="24"/>
        </w:rPr>
      </w:pPr>
      <w:r>
        <w:rPr>
          <w:rFonts w:hAnsi="宋体"/>
          <w:sz w:val="24"/>
          <w:szCs w:val="24"/>
        </w:rPr>
        <w:t>投标人书面材料应当签字确认，否则无效。投标人为法人的，应当由其法定代表人/单位负责人或者代理人签字确认。</w:t>
      </w:r>
    </w:p>
    <w:p>
      <w:pPr>
        <w:pStyle w:val="8"/>
        <w:snapToGrid w:val="0"/>
        <w:spacing w:line="480" w:lineRule="exact"/>
        <w:ind w:firstLine="480" w:firstLineChars="200"/>
        <w:rPr>
          <w:rFonts w:hint="default" w:hAnsi="宋体"/>
          <w:sz w:val="24"/>
          <w:szCs w:val="24"/>
        </w:rPr>
      </w:pPr>
      <w:r>
        <w:rPr>
          <w:rFonts w:hAnsi="宋体"/>
          <w:sz w:val="24"/>
          <w:szCs w:val="24"/>
        </w:rPr>
        <w:t>3.5谈判文件能够详细列明采购标的的服务要求的，谈判结束后，谈判小组应当要求所有实质性响应的投标人在规定时间内提交最后报价。</w:t>
      </w:r>
    </w:p>
    <w:p>
      <w:pPr>
        <w:pStyle w:val="8"/>
        <w:snapToGrid w:val="0"/>
        <w:spacing w:line="480" w:lineRule="exact"/>
        <w:ind w:firstLine="480" w:firstLineChars="200"/>
        <w:rPr>
          <w:rFonts w:hint="default" w:hAnsi="宋体"/>
          <w:sz w:val="24"/>
          <w:szCs w:val="24"/>
        </w:rPr>
      </w:pPr>
      <w:r>
        <w:rPr>
          <w:rFonts w:hAnsi="宋体"/>
          <w:sz w:val="24"/>
          <w:szCs w:val="24"/>
        </w:rPr>
        <w:t>谈判文件不能详细列明采购标的的服务要求，需经谈判由投标人提供最终解决方案的，谈判结束后，谈判小组应当按照少数服从多数的原则投票推荐3家以上投标人的解决方案，并要求其在规定时间内提交最后报价。</w:t>
      </w:r>
    </w:p>
    <w:p>
      <w:pPr>
        <w:pStyle w:val="8"/>
        <w:snapToGrid w:val="0"/>
        <w:spacing w:line="480" w:lineRule="exact"/>
        <w:ind w:firstLine="480" w:firstLineChars="200"/>
        <w:rPr>
          <w:rFonts w:hint="default" w:hAnsi="宋体"/>
          <w:sz w:val="24"/>
          <w:szCs w:val="24"/>
        </w:rPr>
      </w:pPr>
      <w:r>
        <w:rPr>
          <w:rFonts w:hAnsi="宋体"/>
          <w:sz w:val="24"/>
          <w:szCs w:val="24"/>
        </w:rPr>
        <w:t>3.6 谈判小组经过三轮及以上谈判后，投标人响应文件中服务要求明显不符合谈判项目要求的，或者谈判过程中，谈判小组发现或者知晓投标人存在违法、违纪行为的，谈判小组应当将该投标人淘汰，不允许其参加最后报价。</w:t>
      </w:r>
    </w:p>
    <w:p>
      <w:pPr>
        <w:pStyle w:val="8"/>
        <w:snapToGrid w:val="0"/>
        <w:spacing w:line="480" w:lineRule="exact"/>
        <w:ind w:firstLine="480" w:firstLineChars="200"/>
        <w:rPr>
          <w:rFonts w:hint="default" w:hAnsi="宋体"/>
          <w:sz w:val="24"/>
          <w:szCs w:val="24"/>
        </w:rPr>
      </w:pPr>
      <w:r>
        <w:rPr>
          <w:rFonts w:hAnsi="宋体"/>
          <w:sz w:val="24"/>
          <w:szCs w:val="24"/>
        </w:rPr>
        <w:t>谈判小组淘汰投标人的，应当书面通知该投标人，并说明理由。</w:t>
      </w:r>
    </w:p>
    <w:p>
      <w:pPr>
        <w:pStyle w:val="8"/>
        <w:snapToGrid w:val="0"/>
        <w:spacing w:line="480" w:lineRule="exact"/>
        <w:ind w:firstLine="480" w:firstLineChars="200"/>
        <w:rPr>
          <w:rFonts w:hint="default" w:hAnsi="宋体"/>
          <w:sz w:val="24"/>
          <w:szCs w:val="24"/>
        </w:rPr>
      </w:pPr>
      <w:r>
        <w:rPr>
          <w:rFonts w:hAnsi="宋体"/>
          <w:sz w:val="24"/>
          <w:szCs w:val="24"/>
        </w:rPr>
        <w:t>3.7 投标人进行最后报价，应当在谈判室外填写报价单，密封递交采购人工作人员，由采购人工作人员收齐后集中递交谈判小组。采购人工作人员不能拆封投标人报价单。</w:t>
      </w:r>
    </w:p>
    <w:p>
      <w:pPr>
        <w:pStyle w:val="8"/>
        <w:snapToGrid w:val="0"/>
        <w:spacing w:line="480" w:lineRule="exact"/>
        <w:ind w:firstLine="480" w:firstLineChars="200"/>
        <w:rPr>
          <w:rFonts w:hint="default" w:hAnsi="宋体"/>
          <w:sz w:val="24"/>
          <w:szCs w:val="24"/>
        </w:rPr>
      </w:pPr>
      <w:r>
        <w:rPr>
          <w:rFonts w:hAnsi="宋体"/>
          <w:sz w:val="24"/>
          <w:szCs w:val="24"/>
        </w:rPr>
        <w:t>投标人报价单应当由法定代表人/单位负责人或者其代理人签字确认，否则无效。</w:t>
      </w:r>
    </w:p>
    <w:p>
      <w:pPr>
        <w:pStyle w:val="8"/>
        <w:snapToGrid w:val="0"/>
        <w:spacing w:line="500" w:lineRule="exact"/>
        <w:ind w:firstLine="480" w:firstLineChars="200"/>
        <w:rPr>
          <w:rFonts w:hint="default" w:hAnsi="宋体"/>
          <w:sz w:val="24"/>
          <w:szCs w:val="24"/>
        </w:rPr>
      </w:pPr>
      <w:r>
        <w:rPr>
          <w:rFonts w:hAnsi="宋体"/>
          <w:sz w:val="24"/>
          <w:szCs w:val="24"/>
        </w:rPr>
        <w:t>投标人两轮及以上报价的，投标人在未提高响应文件中承诺的服务的情况下，其最后报价不得高于对该项目之前的报价，否则谈判小组应当对其响应文件按无效处理，并书面告知投标人，说明理由。</w:t>
      </w:r>
    </w:p>
    <w:p>
      <w:pPr>
        <w:pStyle w:val="8"/>
        <w:snapToGrid w:val="0"/>
        <w:spacing w:line="500" w:lineRule="exact"/>
        <w:ind w:firstLine="480" w:firstLineChars="200"/>
        <w:rPr>
          <w:rFonts w:hint="default" w:hAnsi="宋体"/>
          <w:sz w:val="24"/>
          <w:szCs w:val="24"/>
        </w:rPr>
      </w:pPr>
      <w:r>
        <w:rPr>
          <w:rFonts w:hAnsi="宋体"/>
          <w:sz w:val="24"/>
          <w:szCs w:val="24"/>
        </w:rPr>
        <w:t>3.8 在谈判中，谈判的任何一方不得透露</w:t>
      </w:r>
      <w:r>
        <w:rPr>
          <w:rFonts w:hAnsi="宋体"/>
          <w:b/>
          <w:bCs/>
          <w:sz w:val="24"/>
          <w:szCs w:val="24"/>
        </w:rPr>
        <w:t>应当处于保密阶段的且</w:t>
      </w:r>
      <w:r>
        <w:rPr>
          <w:rFonts w:hAnsi="宋体"/>
          <w:sz w:val="24"/>
          <w:szCs w:val="24"/>
        </w:rPr>
        <w:t>与谈判有关的其他投标人的信息。</w:t>
      </w:r>
    </w:p>
    <w:p>
      <w:pPr>
        <w:pStyle w:val="8"/>
        <w:snapToGrid w:val="0"/>
        <w:spacing w:line="500" w:lineRule="exact"/>
        <w:ind w:firstLine="480" w:firstLineChars="200"/>
        <w:rPr>
          <w:rFonts w:hint="default" w:hAnsi="宋体"/>
          <w:sz w:val="24"/>
          <w:szCs w:val="24"/>
        </w:rPr>
      </w:pPr>
      <w:r>
        <w:rPr>
          <w:rFonts w:hAnsi="宋体"/>
          <w:sz w:val="24"/>
          <w:szCs w:val="24"/>
        </w:rPr>
        <w:t>3.9 经谈判确定最终采购需求和提交最后报价的投标人后，由谈判小组采用最低价中标法对提交最后报价的投标人的响应文件和最后报价进行综合评审。</w:t>
      </w:r>
    </w:p>
    <w:p>
      <w:pPr>
        <w:snapToGrid w:val="0"/>
        <w:spacing w:line="500" w:lineRule="exact"/>
        <w:ind w:firstLine="480" w:firstLineChars="200"/>
        <w:rPr>
          <w:rFonts w:hAnsi="宋体"/>
          <w:bCs/>
          <w:sz w:val="24"/>
          <w:szCs w:val="24"/>
        </w:rPr>
      </w:pPr>
      <w:r>
        <w:rPr>
          <w:rFonts w:hint="eastAsia" w:hAnsi="宋体"/>
          <w:bCs/>
          <w:sz w:val="24"/>
          <w:szCs w:val="24"/>
        </w:rPr>
        <w:t>在评审过程中，谈判小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谈判小组应当将其作为无效响应处理。投标人书面说明应当按照国家财务会计制度的规定要求，逐项就投标人提供的服务的主营业务成本（应根据投标人企业类型予以区别）、税金及附加、销售费用、管理费用、财务费用等成本构成事项详细陈述。</w:t>
      </w:r>
    </w:p>
    <w:p>
      <w:pPr>
        <w:pStyle w:val="8"/>
        <w:snapToGrid w:val="0"/>
        <w:spacing w:line="500" w:lineRule="exact"/>
        <w:ind w:firstLine="480" w:firstLineChars="200"/>
        <w:rPr>
          <w:rFonts w:hint="default" w:hAnsi="宋体"/>
          <w:sz w:val="24"/>
          <w:szCs w:val="24"/>
        </w:rPr>
      </w:pPr>
      <w:r>
        <w:rPr>
          <w:rFonts w:hAnsi="宋体"/>
          <w:sz w:val="24"/>
          <w:szCs w:val="24"/>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pPr>
        <w:pStyle w:val="8"/>
        <w:snapToGrid w:val="0"/>
        <w:spacing w:line="500" w:lineRule="exact"/>
        <w:ind w:firstLine="480" w:firstLineChars="200"/>
        <w:rPr>
          <w:rFonts w:hint="default" w:hAnsi="宋体"/>
          <w:sz w:val="24"/>
          <w:szCs w:val="24"/>
        </w:rPr>
      </w:pPr>
      <w:r>
        <w:rPr>
          <w:rFonts w:hAnsi="宋体"/>
          <w:sz w:val="24"/>
          <w:szCs w:val="24"/>
        </w:rPr>
        <w:t>投标人提供书面说明后，谈判小组应当结合采购项目采购需求、专业实际情况、投标人财务状况报告、与其他投标人比较情况等就投标人书面说明进行审查评价。投标人拒绝或者变相拒绝提供有效书面说明或者书面说明不能证明其报价合理性的，谈判小组应当将其响应文件作为无效处理。</w:t>
      </w:r>
    </w:p>
    <w:p>
      <w:pPr>
        <w:pStyle w:val="8"/>
        <w:snapToGrid w:val="0"/>
        <w:spacing w:line="500" w:lineRule="exact"/>
        <w:ind w:firstLine="480" w:firstLineChars="200"/>
        <w:rPr>
          <w:rFonts w:hint="default" w:hAnsi="宋体"/>
          <w:sz w:val="24"/>
          <w:szCs w:val="24"/>
        </w:rPr>
      </w:pPr>
      <w:r>
        <w:rPr>
          <w:rFonts w:hAnsi="宋体"/>
          <w:sz w:val="24"/>
          <w:szCs w:val="24"/>
        </w:rPr>
        <w:t>3.10 本项目采用：</w:t>
      </w:r>
      <w:r>
        <w:rPr>
          <w:rFonts w:hAnsi="宋体"/>
          <w:bCs/>
          <w:kern w:val="2"/>
          <w:sz w:val="24"/>
          <w:szCs w:val="24"/>
        </w:rPr>
        <w:t>最低价中标法</w:t>
      </w:r>
      <w:r>
        <w:rPr>
          <w:rFonts w:hAnsi="宋体"/>
          <w:sz w:val="24"/>
          <w:szCs w:val="24"/>
        </w:rPr>
        <w:t>。</w:t>
      </w:r>
    </w:p>
    <w:p>
      <w:pPr>
        <w:pStyle w:val="8"/>
        <w:snapToGrid w:val="0"/>
        <w:spacing w:line="480" w:lineRule="exact"/>
        <w:ind w:firstLine="480" w:firstLineChars="200"/>
        <w:rPr>
          <w:rFonts w:hint="default" w:hAnsi="宋体"/>
          <w:sz w:val="24"/>
          <w:szCs w:val="24"/>
        </w:rPr>
      </w:pPr>
      <w:r>
        <w:rPr>
          <w:rFonts w:hAnsi="宋体"/>
          <w:sz w:val="24"/>
          <w:szCs w:val="24"/>
        </w:rPr>
        <w:t>3.13 谈判过程中，有下列情形之一的，谈判失败：</w:t>
      </w:r>
    </w:p>
    <w:p>
      <w:pPr>
        <w:pStyle w:val="8"/>
        <w:snapToGrid w:val="0"/>
        <w:spacing w:line="480" w:lineRule="exact"/>
        <w:ind w:firstLine="480" w:firstLineChars="200"/>
        <w:rPr>
          <w:rFonts w:hint="default" w:hAnsi="宋体"/>
          <w:sz w:val="24"/>
          <w:szCs w:val="24"/>
        </w:rPr>
      </w:pPr>
      <w:r>
        <w:rPr>
          <w:rFonts w:hAnsi="宋体"/>
          <w:sz w:val="24"/>
          <w:szCs w:val="24"/>
        </w:rPr>
        <w:t>（一）通过资格审查的投标人不足二家（本章2.2的情况除外）的；</w:t>
      </w:r>
    </w:p>
    <w:p>
      <w:pPr>
        <w:pStyle w:val="8"/>
        <w:snapToGrid w:val="0"/>
        <w:spacing w:line="480" w:lineRule="exact"/>
        <w:ind w:firstLine="480" w:firstLineChars="200"/>
        <w:rPr>
          <w:rFonts w:hint="default" w:hAnsi="宋体"/>
          <w:sz w:val="24"/>
          <w:szCs w:val="24"/>
        </w:rPr>
      </w:pPr>
      <w:r>
        <w:rPr>
          <w:rFonts w:hAnsi="宋体"/>
          <w:sz w:val="24"/>
          <w:szCs w:val="24"/>
        </w:rPr>
        <w:t>（二）参加谈判的投标人被淘汰，最后报价的投标人不足二家（本章2.2的情况除外）的；</w:t>
      </w:r>
    </w:p>
    <w:p>
      <w:pPr>
        <w:pStyle w:val="8"/>
        <w:snapToGrid w:val="0"/>
        <w:spacing w:line="480" w:lineRule="exact"/>
        <w:ind w:firstLine="480" w:firstLineChars="200"/>
        <w:rPr>
          <w:rFonts w:hint="default" w:hAnsi="宋体"/>
          <w:sz w:val="24"/>
          <w:szCs w:val="24"/>
        </w:rPr>
      </w:pPr>
      <w:r>
        <w:rPr>
          <w:rFonts w:hAnsi="宋体"/>
          <w:sz w:val="24"/>
          <w:szCs w:val="24"/>
        </w:rPr>
        <w:t>（三）投标人最后报价均超过采购预算或者本次采购项目最高限价，且采购人不能支付的；</w:t>
      </w:r>
    </w:p>
    <w:p>
      <w:pPr>
        <w:pStyle w:val="8"/>
        <w:snapToGrid w:val="0"/>
        <w:spacing w:line="480" w:lineRule="exact"/>
        <w:ind w:firstLine="480" w:firstLineChars="200"/>
        <w:rPr>
          <w:rFonts w:hint="default" w:hAnsi="宋体"/>
          <w:sz w:val="24"/>
          <w:szCs w:val="24"/>
        </w:rPr>
      </w:pPr>
      <w:r>
        <w:rPr>
          <w:rFonts w:hAnsi="宋体"/>
          <w:sz w:val="24"/>
          <w:szCs w:val="24"/>
        </w:rPr>
        <w:t>（四）其他无法继续开展谈判或者无法成交的情形。</w:t>
      </w:r>
    </w:p>
    <w:p>
      <w:pPr>
        <w:snapToGrid w:val="0"/>
        <w:spacing w:line="480" w:lineRule="exact"/>
        <w:rPr>
          <w:rFonts w:hAnsi="宋体"/>
          <w:b/>
          <w:bCs/>
          <w:sz w:val="24"/>
          <w:szCs w:val="24"/>
        </w:rPr>
      </w:pPr>
      <w:r>
        <w:rPr>
          <w:rFonts w:hAnsi="宋体"/>
          <w:b/>
          <w:bCs/>
          <w:sz w:val="24"/>
          <w:szCs w:val="24"/>
        </w:rPr>
        <w:t>4、确定成交投标人的标准</w:t>
      </w:r>
    </w:p>
    <w:p>
      <w:pPr>
        <w:pStyle w:val="8"/>
        <w:snapToGrid w:val="0"/>
        <w:spacing w:line="480" w:lineRule="exact"/>
        <w:ind w:firstLine="460" w:firstLineChars="192"/>
        <w:rPr>
          <w:rFonts w:hint="default" w:hAnsi="宋体"/>
          <w:sz w:val="24"/>
          <w:szCs w:val="24"/>
        </w:rPr>
      </w:pPr>
      <w:r>
        <w:rPr>
          <w:rFonts w:hAnsi="宋体"/>
          <w:sz w:val="24"/>
          <w:szCs w:val="24"/>
        </w:rPr>
        <w:t>4.1 本次谈判小组成员应当按照客观、公正、审慎的原则进行。</w:t>
      </w:r>
    </w:p>
    <w:p>
      <w:pPr>
        <w:pStyle w:val="8"/>
        <w:snapToGrid w:val="0"/>
        <w:spacing w:line="480" w:lineRule="exact"/>
        <w:ind w:firstLine="480" w:firstLineChars="200"/>
        <w:rPr>
          <w:rFonts w:hint="default" w:hAnsi="宋体"/>
          <w:sz w:val="24"/>
          <w:szCs w:val="24"/>
        </w:rPr>
      </w:pPr>
      <w:r>
        <w:rPr>
          <w:rFonts w:hAnsi="宋体"/>
          <w:sz w:val="24"/>
          <w:szCs w:val="24"/>
        </w:rPr>
        <w:t>4.2 投标人报价结束后，谈判小组应当根据综合评分情况，按照评审得分由高到低顺序推荐三名（本章2.2的情况除外）以上成交候选投标人。评审得分相同的，按照最后报价由低到高的顺序推荐。评审得分且最后报价相同的，按照技术指标优劣顺序推荐。</w:t>
      </w:r>
    </w:p>
    <w:p>
      <w:pPr>
        <w:pStyle w:val="8"/>
        <w:snapToGrid w:val="0"/>
        <w:spacing w:line="480" w:lineRule="exact"/>
        <w:ind w:firstLine="480" w:firstLineChars="200"/>
        <w:rPr>
          <w:rFonts w:hint="default" w:hAnsi="宋体"/>
          <w:sz w:val="24"/>
          <w:szCs w:val="24"/>
        </w:rPr>
      </w:pPr>
      <w:r>
        <w:rPr>
          <w:rFonts w:hAnsi="宋体"/>
          <w:sz w:val="24"/>
          <w:szCs w:val="24"/>
        </w:rPr>
        <w:t>4.3 谈判小组推荐成交候选投标人后，应当向采购人出具评审报告。</w:t>
      </w:r>
    </w:p>
    <w:p>
      <w:pPr>
        <w:pStyle w:val="8"/>
        <w:snapToGrid w:val="0"/>
        <w:spacing w:line="480" w:lineRule="exact"/>
        <w:ind w:firstLine="480" w:firstLineChars="200"/>
        <w:rPr>
          <w:rFonts w:hint="default" w:hAnsi="宋体"/>
          <w:sz w:val="24"/>
          <w:szCs w:val="24"/>
        </w:rPr>
      </w:pPr>
      <w:r>
        <w:rPr>
          <w:rFonts w:hAnsi="宋体"/>
          <w:sz w:val="24"/>
          <w:szCs w:val="24"/>
        </w:rPr>
        <w:t>4.4 对于违反谈判纪律的将可能被取消成交投标人资格或视为无效响应。</w:t>
      </w:r>
    </w:p>
    <w:p>
      <w:pPr>
        <w:pStyle w:val="3"/>
        <w:numPr>
          <w:ilvl w:val="0"/>
          <w:numId w:val="0"/>
        </w:numPr>
        <w:spacing w:before="0" w:after="0" w:line="440" w:lineRule="exact"/>
        <w:rPr>
          <w:rFonts w:ascii="宋体" w:hAnsi="宋体" w:eastAsia="宋体"/>
          <w:color w:val="auto"/>
        </w:rPr>
      </w:pPr>
      <w:r>
        <w:rPr>
          <w:rFonts w:ascii="宋体" w:hAnsi="宋体"/>
          <w:color w:val="auto"/>
          <w:sz w:val="24"/>
          <w:szCs w:val="24"/>
        </w:rPr>
        <w:br w:type="page"/>
      </w:r>
      <w:bookmarkStart w:id="8" w:name="_Toc22029"/>
      <w:r>
        <w:rPr>
          <w:rFonts w:hint="eastAsia" w:ascii="宋体" w:hAnsi="宋体" w:eastAsia="宋体"/>
          <w:color w:val="auto"/>
        </w:rPr>
        <w:t>第六章  合同草案条款</w:t>
      </w:r>
      <w:r>
        <w:rPr>
          <w:rFonts w:ascii="宋体" w:hAnsi="宋体" w:eastAsia="宋体"/>
          <w:color w:val="auto"/>
        </w:rPr>
        <w:t>（参考文本）</w:t>
      </w:r>
      <w:bookmarkEnd w:id="8"/>
    </w:p>
    <w:p>
      <w:pPr>
        <w:spacing w:line="500" w:lineRule="exact"/>
        <w:rPr>
          <w:rFonts w:hAnsi="宋体"/>
          <w:sz w:val="24"/>
          <w:szCs w:val="24"/>
        </w:rPr>
      </w:pPr>
      <w:r>
        <w:rPr>
          <w:rFonts w:hAnsi="宋体"/>
          <w:sz w:val="24"/>
          <w:szCs w:val="24"/>
        </w:rPr>
        <w:t>发包人：</w:t>
      </w:r>
      <w:r>
        <w:rPr>
          <w:rFonts w:hint="eastAsia" w:hAnsi="宋体"/>
          <w:sz w:val="24"/>
          <w:szCs w:val="24"/>
        </w:rPr>
        <w:t>四川文理学院</w:t>
      </w:r>
    </w:p>
    <w:p>
      <w:pPr>
        <w:spacing w:line="500" w:lineRule="exact"/>
        <w:rPr>
          <w:rFonts w:hAnsi="宋体"/>
          <w:sz w:val="24"/>
          <w:szCs w:val="24"/>
        </w:rPr>
      </w:pPr>
      <w:r>
        <w:rPr>
          <w:rFonts w:hAnsi="宋体"/>
          <w:sz w:val="24"/>
          <w:szCs w:val="24"/>
        </w:rPr>
        <w:t>承包人：</w:t>
      </w:r>
      <w:r>
        <w:rPr>
          <w:rFonts w:hint="eastAsia" w:hAnsi="宋体"/>
          <w:sz w:val="24"/>
          <w:szCs w:val="24"/>
        </w:rPr>
        <w:t>××××××××××</w:t>
      </w:r>
    </w:p>
    <w:p>
      <w:pPr>
        <w:spacing w:line="500" w:lineRule="exact"/>
        <w:rPr>
          <w:rFonts w:hAnsi="宋体"/>
          <w:sz w:val="24"/>
          <w:szCs w:val="24"/>
        </w:rPr>
      </w:pPr>
      <w:r>
        <w:rPr>
          <w:rFonts w:hint="eastAsia" w:hAnsi="宋体"/>
          <w:sz w:val="24"/>
          <w:szCs w:val="24"/>
        </w:rPr>
        <w:t xml:space="preserve">    </w:t>
      </w:r>
      <w:r>
        <w:rPr>
          <w:rFonts w:hAnsi="宋体"/>
          <w:sz w:val="24"/>
          <w:szCs w:val="24"/>
        </w:rPr>
        <w:t>根据《中华人民共和国合同法》、《中华人民共和国建筑法》及有关法律规定，遵循平等、自愿、公平和诚实信用的原则，双方就</w:t>
      </w:r>
      <w:r>
        <w:rPr>
          <w:rFonts w:hint="eastAsia" w:hAnsi="宋体"/>
          <w:sz w:val="24"/>
          <w:szCs w:val="24"/>
        </w:rPr>
        <w:t>四川文理学院四川文理学院莲湖校区田径运动场划线项目</w:t>
      </w:r>
      <w:r>
        <w:rPr>
          <w:rFonts w:hAnsi="宋体"/>
          <w:sz w:val="24"/>
          <w:szCs w:val="24"/>
        </w:rPr>
        <w:t>有关事项协商一致</w:t>
      </w:r>
      <w:r>
        <w:rPr>
          <w:rFonts w:hint="eastAsia" w:hAnsi="宋体"/>
          <w:sz w:val="24"/>
          <w:szCs w:val="24"/>
        </w:rPr>
        <w:t>，</w:t>
      </w:r>
      <w:r>
        <w:rPr>
          <w:rFonts w:hAnsi="宋体"/>
          <w:sz w:val="24"/>
          <w:szCs w:val="24"/>
        </w:rPr>
        <w:t>共同达成如下协议：</w:t>
      </w:r>
    </w:p>
    <w:p>
      <w:pPr>
        <w:spacing w:line="500" w:lineRule="exact"/>
        <w:rPr>
          <w:rFonts w:hAnsi="宋体"/>
          <w:sz w:val="24"/>
          <w:szCs w:val="24"/>
        </w:rPr>
      </w:pPr>
      <w:bookmarkStart w:id="9" w:name="_Toc351203481"/>
      <w:r>
        <w:rPr>
          <w:rFonts w:hAnsi="宋体"/>
          <w:sz w:val="24"/>
          <w:szCs w:val="24"/>
        </w:rPr>
        <w:t>一、</w:t>
      </w:r>
      <w:r>
        <w:rPr>
          <w:rFonts w:hint="eastAsia" w:hAnsi="宋体"/>
          <w:sz w:val="24"/>
          <w:szCs w:val="24"/>
        </w:rPr>
        <w:t>项目</w:t>
      </w:r>
      <w:r>
        <w:rPr>
          <w:rFonts w:hAnsi="宋体"/>
          <w:sz w:val="24"/>
          <w:szCs w:val="24"/>
        </w:rPr>
        <w:t>概况</w:t>
      </w:r>
      <w:bookmarkEnd w:id="9"/>
    </w:p>
    <w:p>
      <w:pPr>
        <w:spacing w:line="500" w:lineRule="exact"/>
        <w:rPr>
          <w:rFonts w:hAnsi="宋体"/>
          <w:sz w:val="24"/>
          <w:szCs w:val="24"/>
        </w:rPr>
      </w:pPr>
      <w:r>
        <w:rPr>
          <w:rFonts w:hint="eastAsia" w:hAnsi="宋体"/>
          <w:sz w:val="24"/>
          <w:szCs w:val="24"/>
        </w:rPr>
        <w:t xml:space="preserve">    1.项目</w:t>
      </w:r>
      <w:r>
        <w:rPr>
          <w:rFonts w:hAnsi="宋体"/>
          <w:sz w:val="24"/>
          <w:szCs w:val="24"/>
        </w:rPr>
        <w:t>名称：</w:t>
      </w:r>
      <w:r>
        <w:rPr>
          <w:rFonts w:hint="eastAsia" w:hAnsi="宋体"/>
          <w:sz w:val="24"/>
          <w:szCs w:val="24"/>
        </w:rPr>
        <w:t>四川文理学院莲湖校区田径运动场划线项目</w:t>
      </w:r>
    </w:p>
    <w:p>
      <w:pPr>
        <w:spacing w:line="500" w:lineRule="exact"/>
        <w:rPr>
          <w:rFonts w:hAnsi="宋体"/>
          <w:sz w:val="24"/>
          <w:szCs w:val="24"/>
        </w:rPr>
      </w:pPr>
      <w:r>
        <w:rPr>
          <w:rFonts w:hint="eastAsia" w:hAnsi="宋体"/>
          <w:sz w:val="24"/>
          <w:szCs w:val="24"/>
        </w:rPr>
        <w:t xml:space="preserve">    2.项目</w:t>
      </w:r>
      <w:r>
        <w:rPr>
          <w:rFonts w:hAnsi="宋体"/>
          <w:sz w:val="24"/>
          <w:szCs w:val="24"/>
        </w:rPr>
        <w:t>地点：</w:t>
      </w:r>
      <w:r>
        <w:rPr>
          <w:rFonts w:hint="eastAsia" w:hAnsi="宋体"/>
          <w:sz w:val="24"/>
          <w:szCs w:val="24"/>
        </w:rPr>
        <w:t>四川文理学院莲湖校区</w:t>
      </w:r>
    </w:p>
    <w:p>
      <w:pPr>
        <w:pStyle w:val="2"/>
        <w:spacing w:line="500" w:lineRule="exact"/>
        <w:rPr>
          <w:rFonts w:ascii="宋体" w:hAnsi="宋体"/>
        </w:rPr>
      </w:pPr>
      <w:r>
        <w:rPr>
          <w:rFonts w:hint="eastAsia" w:ascii="宋体" w:hAnsi="宋体"/>
        </w:rPr>
        <w:t xml:space="preserve">    3.施工内容：对莲湖校区田径运动场跑道进行划线和修补处理。跑道划线长度约4200米，线宽0.05米，划线前对场地进行清洗处理，划线用材料采用标准划线漆；田径场修补处理面积约150M</w:t>
      </w:r>
      <w:r>
        <w:rPr>
          <w:rFonts w:hint="eastAsia" w:ascii="宋体" w:hAnsi="宋体"/>
          <w:vertAlign w:val="superscript"/>
        </w:rPr>
        <w:t>2</w:t>
      </w:r>
      <w:r>
        <w:rPr>
          <w:rFonts w:hint="eastAsia" w:ascii="宋体" w:hAnsi="宋体"/>
        </w:rPr>
        <w:t>。</w:t>
      </w:r>
    </w:p>
    <w:p>
      <w:pPr>
        <w:spacing w:line="500" w:lineRule="exact"/>
        <w:rPr>
          <w:rFonts w:hAnsi="宋体"/>
          <w:sz w:val="24"/>
          <w:szCs w:val="24"/>
        </w:rPr>
      </w:pPr>
      <w:r>
        <w:rPr>
          <w:rFonts w:hint="eastAsia" w:hAnsi="宋体"/>
          <w:sz w:val="24"/>
          <w:szCs w:val="24"/>
        </w:rPr>
        <w:t>二、合同工期</w:t>
      </w:r>
    </w:p>
    <w:p>
      <w:pPr>
        <w:spacing w:line="500" w:lineRule="exact"/>
        <w:rPr>
          <w:rFonts w:hAnsi="宋体"/>
          <w:sz w:val="24"/>
          <w:szCs w:val="24"/>
        </w:rPr>
      </w:pPr>
      <w:r>
        <w:rPr>
          <w:rFonts w:hint="eastAsia" w:hAnsi="宋体"/>
          <w:sz w:val="24"/>
          <w:szCs w:val="24"/>
        </w:rPr>
        <w:t xml:space="preserve">    </w:t>
      </w:r>
      <w:r>
        <w:rPr>
          <w:rFonts w:hAnsi="宋体"/>
          <w:sz w:val="24"/>
          <w:szCs w:val="24"/>
        </w:rPr>
        <w:t>工期总日历天数：</w:t>
      </w:r>
      <w:r>
        <w:rPr>
          <w:rFonts w:hint="eastAsia" w:hAnsi="宋体"/>
          <w:sz w:val="24"/>
          <w:szCs w:val="24"/>
        </w:rPr>
        <w:t>5</w:t>
      </w:r>
      <w:r>
        <w:rPr>
          <w:rFonts w:hAnsi="宋体"/>
          <w:sz w:val="24"/>
          <w:szCs w:val="24"/>
        </w:rPr>
        <w:t>天。</w:t>
      </w:r>
    </w:p>
    <w:p>
      <w:pPr>
        <w:spacing w:line="500" w:lineRule="exact"/>
        <w:rPr>
          <w:rFonts w:hAnsi="宋体"/>
          <w:sz w:val="24"/>
          <w:szCs w:val="24"/>
        </w:rPr>
      </w:pPr>
      <w:r>
        <w:rPr>
          <w:rFonts w:hint="eastAsia" w:hAnsi="宋体"/>
          <w:sz w:val="24"/>
          <w:szCs w:val="24"/>
        </w:rPr>
        <w:t>三、合同价款及计价方式</w:t>
      </w:r>
    </w:p>
    <w:p>
      <w:pPr>
        <w:spacing w:line="500" w:lineRule="exact"/>
        <w:rPr>
          <w:rFonts w:hAnsi="宋体"/>
          <w:sz w:val="24"/>
          <w:szCs w:val="24"/>
        </w:rPr>
      </w:pPr>
      <w:r>
        <w:rPr>
          <w:rFonts w:hint="eastAsia" w:hAnsi="宋体"/>
          <w:sz w:val="24"/>
          <w:szCs w:val="24"/>
        </w:rPr>
        <w:t xml:space="preserve">    1.本合同总价包干为：人民币×××××元（大写：×××××元）。总价包干，含主材、辅材、人工费、安全措施费、安全文明施工费、地面设施设备保护费、运输费、材料二次搬运费及利润、税金等全部费用。</w:t>
      </w:r>
    </w:p>
    <w:p>
      <w:pPr>
        <w:spacing w:line="500" w:lineRule="exact"/>
        <w:rPr>
          <w:rFonts w:hAnsi="宋体"/>
          <w:sz w:val="24"/>
          <w:szCs w:val="24"/>
        </w:rPr>
      </w:pPr>
      <w:r>
        <w:rPr>
          <w:rFonts w:hint="eastAsia" w:hAnsi="宋体"/>
          <w:sz w:val="24"/>
          <w:szCs w:val="24"/>
        </w:rPr>
        <w:t xml:space="preserve">    2.</w:t>
      </w:r>
      <w:r>
        <w:rPr>
          <w:rFonts w:hAnsi="宋体"/>
          <w:sz w:val="24"/>
          <w:szCs w:val="24"/>
        </w:rPr>
        <w:t>承包人</w:t>
      </w:r>
      <w:r>
        <w:rPr>
          <w:rFonts w:hint="eastAsia" w:hAnsi="宋体"/>
          <w:sz w:val="24"/>
          <w:szCs w:val="24"/>
        </w:rPr>
        <w:t>签订合同后投标保证金自动转为履约保证金，施工完成并验收合格后履约保证金自动转为质量保证金，质保日期为壹年陆个月，质保日期到十五个工作日内退还质量保证金无息。</w:t>
      </w:r>
    </w:p>
    <w:p>
      <w:pPr>
        <w:spacing w:line="500" w:lineRule="exact"/>
        <w:rPr>
          <w:rFonts w:hAnsi="宋体"/>
          <w:sz w:val="24"/>
          <w:szCs w:val="24"/>
        </w:rPr>
      </w:pPr>
      <w:r>
        <w:rPr>
          <w:rFonts w:hint="eastAsia" w:hAnsi="宋体"/>
          <w:sz w:val="24"/>
          <w:szCs w:val="24"/>
        </w:rPr>
        <w:t>四、费用支付方式</w:t>
      </w:r>
    </w:p>
    <w:p>
      <w:pPr>
        <w:spacing w:line="500" w:lineRule="exact"/>
        <w:rPr>
          <w:rFonts w:hAnsi="宋体"/>
          <w:sz w:val="24"/>
          <w:szCs w:val="24"/>
        </w:rPr>
      </w:pPr>
      <w:r>
        <w:rPr>
          <w:rFonts w:hint="eastAsia" w:hAnsi="宋体"/>
          <w:sz w:val="24"/>
          <w:szCs w:val="24"/>
        </w:rPr>
        <w:t xml:space="preserve">    项目施工结束并竣工验收合格后</w:t>
      </w:r>
      <w:r>
        <w:rPr>
          <w:rFonts w:hAnsi="宋体"/>
          <w:sz w:val="24"/>
          <w:szCs w:val="24"/>
        </w:rPr>
        <w:t>承包人</w:t>
      </w:r>
      <w:r>
        <w:rPr>
          <w:rFonts w:hint="eastAsia" w:hAnsi="宋体"/>
          <w:sz w:val="24"/>
          <w:szCs w:val="24"/>
        </w:rPr>
        <w:t>开具有效发票十五日内一次性支付合同款项。</w:t>
      </w:r>
    </w:p>
    <w:p>
      <w:pPr>
        <w:spacing w:line="500" w:lineRule="exact"/>
        <w:rPr>
          <w:rFonts w:hAnsi="宋体"/>
          <w:sz w:val="24"/>
          <w:szCs w:val="24"/>
        </w:rPr>
      </w:pPr>
      <w:r>
        <w:rPr>
          <w:rFonts w:hint="eastAsia" w:hAnsi="宋体"/>
          <w:sz w:val="24"/>
          <w:szCs w:val="24"/>
        </w:rPr>
        <w:t>五、施工安全</w:t>
      </w:r>
    </w:p>
    <w:p>
      <w:pPr>
        <w:spacing w:line="500" w:lineRule="exact"/>
        <w:rPr>
          <w:rFonts w:hAnsi="宋体"/>
          <w:sz w:val="24"/>
          <w:szCs w:val="24"/>
        </w:rPr>
      </w:pPr>
      <w:r>
        <w:rPr>
          <w:rFonts w:hint="eastAsia" w:hAnsi="宋体"/>
          <w:sz w:val="24"/>
          <w:szCs w:val="24"/>
        </w:rPr>
        <w:t xml:space="preserve">    1.在施工期间承包人应严格按照施工规范和要求，在施工前承包人应对各进场施工人员做好安全技术交底工作。</w:t>
      </w:r>
    </w:p>
    <w:p>
      <w:pPr>
        <w:spacing w:line="500" w:lineRule="exact"/>
        <w:rPr>
          <w:rFonts w:hAnsi="宋体"/>
          <w:sz w:val="24"/>
          <w:szCs w:val="24"/>
        </w:rPr>
      </w:pPr>
      <w:r>
        <w:rPr>
          <w:rFonts w:hint="eastAsia" w:hAnsi="宋体"/>
          <w:sz w:val="24"/>
          <w:szCs w:val="24"/>
        </w:rPr>
        <w:t xml:space="preserve">    2.承包人负责对临边设施的保护，如有损坏，由承包人赔偿。在施工中由于承包人本身原因造成的停工、返工，由承包人负责。</w:t>
      </w:r>
    </w:p>
    <w:p>
      <w:pPr>
        <w:spacing w:line="500" w:lineRule="exact"/>
        <w:rPr>
          <w:rFonts w:hAnsi="宋体"/>
          <w:sz w:val="24"/>
          <w:szCs w:val="24"/>
        </w:rPr>
      </w:pPr>
      <w:r>
        <w:rPr>
          <w:rFonts w:hint="eastAsia" w:hAnsi="宋体"/>
          <w:sz w:val="24"/>
          <w:szCs w:val="24"/>
        </w:rPr>
        <w:t xml:space="preserve">    3.承包人要严格按照工程类施工工地有关安全规定及制度进行施工，做到安全施工，文明施工，如发生安全和质量事故，施工过程造成施工人员或第三方人员伤亡和财产损失均由承包人负责。</w:t>
      </w:r>
    </w:p>
    <w:p>
      <w:pPr>
        <w:spacing w:line="500" w:lineRule="exact"/>
        <w:rPr>
          <w:rFonts w:hAnsi="宋体"/>
          <w:sz w:val="24"/>
          <w:szCs w:val="24"/>
        </w:rPr>
      </w:pPr>
      <w:r>
        <w:rPr>
          <w:rFonts w:hint="eastAsia" w:hAnsi="宋体"/>
          <w:sz w:val="24"/>
          <w:szCs w:val="24"/>
        </w:rPr>
        <w:t>六、双方代表及义务</w:t>
      </w:r>
    </w:p>
    <w:p>
      <w:pPr>
        <w:spacing w:line="500" w:lineRule="exact"/>
        <w:rPr>
          <w:rFonts w:hAnsi="宋体"/>
          <w:sz w:val="24"/>
          <w:szCs w:val="24"/>
        </w:rPr>
      </w:pPr>
      <w:r>
        <w:rPr>
          <w:rFonts w:hint="eastAsia" w:hAnsi="宋体"/>
          <w:sz w:val="24"/>
          <w:szCs w:val="24"/>
        </w:rPr>
        <w:t xml:space="preserve">    1.发包人项目代表</w:t>
      </w:r>
    </w:p>
    <w:p>
      <w:pPr>
        <w:spacing w:line="500" w:lineRule="exact"/>
        <w:jc w:val="distribute"/>
        <w:rPr>
          <w:rFonts w:hAnsi="宋体"/>
          <w:sz w:val="24"/>
          <w:szCs w:val="24"/>
        </w:rPr>
      </w:pPr>
      <w:r>
        <w:rPr>
          <w:rFonts w:hint="eastAsia" w:hAnsi="宋体"/>
          <w:sz w:val="24"/>
          <w:szCs w:val="24"/>
        </w:rPr>
        <w:t xml:space="preserve">    姓名：   ；联系方式  ；发包人项目代表具有负责施工质量、进度的全部权利，受理有关的所有通知、指示、批件、证书、决定等，负责协调各种施工事宜。</w:t>
      </w:r>
    </w:p>
    <w:p>
      <w:pPr>
        <w:spacing w:line="500" w:lineRule="exact"/>
        <w:rPr>
          <w:rFonts w:hAnsi="宋体"/>
          <w:sz w:val="24"/>
          <w:szCs w:val="24"/>
        </w:rPr>
      </w:pPr>
      <w:r>
        <w:rPr>
          <w:rFonts w:hint="eastAsia" w:hAnsi="宋体"/>
          <w:sz w:val="24"/>
          <w:szCs w:val="24"/>
        </w:rPr>
        <w:t xml:space="preserve">    2.承包人项目负责人</w:t>
      </w:r>
    </w:p>
    <w:p>
      <w:pPr>
        <w:spacing w:line="500" w:lineRule="exact"/>
        <w:rPr>
          <w:rFonts w:hAnsi="宋体"/>
          <w:sz w:val="24"/>
          <w:szCs w:val="24"/>
        </w:rPr>
      </w:pPr>
      <w:r>
        <w:rPr>
          <w:rFonts w:hint="eastAsia" w:hAnsi="宋体"/>
          <w:sz w:val="24"/>
          <w:szCs w:val="24"/>
        </w:rPr>
        <w:t xml:space="preserve">    项目负责人姓名：     ；联系方式：   ；项目负责人必须到位，认真履行职责。在施工过程中负责现场全部工作，积极配合发包人的现场代表做好各项跟踪监督工作。</w:t>
      </w:r>
    </w:p>
    <w:p>
      <w:pPr>
        <w:spacing w:line="500" w:lineRule="exact"/>
        <w:rPr>
          <w:rFonts w:hAnsi="宋体"/>
          <w:sz w:val="24"/>
          <w:szCs w:val="24"/>
        </w:rPr>
      </w:pPr>
      <w:r>
        <w:rPr>
          <w:rFonts w:hint="eastAsia" w:hAnsi="宋体"/>
          <w:sz w:val="24"/>
          <w:szCs w:val="24"/>
        </w:rPr>
        <w:t xml:space="preserve">    3.发包人义务</w:t>
      </w:r>
    </w:p>
    <w:p>
      <w:pPr>
        <w:spacing w:line="500" w:lineRule="exact"/>
        <w:rPr>
          <w:rFonts w:hAnsi="宋体"/>
          <w:sz w:val="24"/>
          <w:szCs w:val="24"/>
        </w:rPr>
      </w:pPr>
      <w:bookmarkStart w:id="10" w:name="_Toc387303842"/>
      <w:bookmarkEnd w:id="10"/>
      <w:bookmarkStart w:id="11" w:name="_Toc300835049"/>
      <w:bookmarkEnd w:id="11"/>
      <w:bookmarkStart w:id="12" w:name="_Toc247514050"/>
      <w:bookmarkEnd w:id="12"/>
      <w:bookmarkStart w:id="13" w:name="_Toc390327807"/>
      <w:bookmarkEnd w:id="13"/>
      <w:bookmarkStart w:id="14" w:name="_Toc247527651"/>
      <w:bookmarkEnd w:id="14"/>
      <w:r>
        <w:rPr>
          <w:rFonts w:hint="eastAsia" w:hAnsi="宋体"/>
          <w:sz w:val="24"/>
          <w:szCs w:val="24"/>
        </w:rPr>
        <w:t xml:space="preserve">   （1）发包人在履行合同过程中应遵守法律，并保证承包人免于承担因发包人违反法律而引起的任何责任。</w:t>
      </w:r>
    </w:p>
    <w:p>
      <w:pPr>
        <w:spacing w:line="500" w:lineRule="exact"/>
        <w:rPr>
          <w:rFonts w:hAnsi="宋体"/>
          <w:sz w:val="24"/>
          <w:szCs w:val="24"/>
        </w:rPr>
      </w:pPr>
      <w:r>
        <w:rPr>
          <w:rFonts w:hint="eastAsia" w:hAnsi="宋体"/>
          <w:sz w:val="24"/>
          <w:szCs w:val="24"/>
        </w:rPr>
        <w:t xml:space="preserve">   （2）合同签订后2日内，提供具备施工作业条件的场地，并明确与承包人的交接界面。</w:t>
      </w:r>
    </w:p>
    <w:p>
      <w:pPr>
        <w:spacing w:line="500" w:lineRule="exact"/>
        <w:rPr>
          <w:rFonts w:hAnsi="宋体"/>
          <w:sz w:val="24"/>
          <w:szCs w:val="24"/>
        </w:rPr>
      </w:pPr>
      <w:bookmarkStart w:id="15" w:name="_Toc247527654"/>
      <w:bookmarkEnd w:id="15"/>
      <w:bookmarkStart w:id="16" w:name="_Toc390327810"/>
      <w:bookmarkEnd w:id="16"/>
      <w:bookmarkStart w:id="17" w:name="_Toc247514053"/>
      <w:bookmarkEnd w:id="17"/>
      <w:bookmarkStart w:id="18" w:name="_Toc387303845"/>
      <w:bookmarkEnd w:id="18"/>
      <w:bookmarkStart w:id="19" w:name="_Toc300835052"/>
      <w:bookmarkEnd w:id="19"/>
      <w:r>
        <w:rPr>
          <w:rFonts w:hint="eastAsia" w:hAnsi="宋体"/>
          <w:sz w:val="24"/>
          <w:szCs w:val="24"/>
        </w:rPr>
        <w:t xml:space="preserve">   （3）发包人应按合同约定向承包人及时支付合同价款。</w:t>
      </w:r>
    </w:p>
    <w:p>
      <w:pPr>
        <w:spacing w:line="500" w:lineRule="exact"/>
        <w:rPr>
          <w:rFonts w:hAnsi="宋体"/>
          <w:sz w:val="24"/>
          <w:szCs w:val="24"/>
        </w:rPr>
      </w:pPr>
      <w:r>
        <w:rPr>
          <w:rFonts w:hint="eastAsia" w:hAnsi="宋体"/>
          <w:sz w:val="24"/>
          <w:szCs w:val="24"/>
        </w:rPr>
        <w:t xml:space="preserve">   （4）发包人应按合同约定及时组织竣工验收。</w:t>
      </w:r>
      <w:bookmarkStart w:id="20" w:name="_Toc300835055"/>
      <w:bookmarkStart w:id="21" w:name="_Toc247527658"/>
      <w:bookmarkStart w:id="22" w:name="_Toc247514057"/>
      <w:bookmarkStart w:id="23" w:name="_Toc390327813"/>
      <w:bookmarkStart w:id="24" w:name="_Toc387303848"/>
    </w:p>
    <w:bookmarkEnd w:id="20"/>
    <w:bookmarkEnd w:id="21"/>
    <w:bookmarkEnd w:id="22"/>
    <w:bookmarkEnd w:id="23"/>
    <w:bookmarkEnd w:id="24"/>
    <w:p>
      <w:pPr>
        <w:spacing w:line="500" w:lineRule="exact"/>
        <w:rPr>
          <w:rFonts w:hAnsi="宋体"/>
          <w:sz w:val="24"/>
          <w:szCs w:val="24"/>
        </w:rPr>
      </w:pPr>
      <w:r>
        <w:rPr>
          <w:rFonts w:hint="eastAsia" w:hAnsi="宋体"/>
          <w:sz w:val="24"/>
          <w:szCs w:val="24"/>
        </w:rPr>
        <w:t xml:space="preserve">    4.承包人义务</w:t>
      </w:r>
    </w:p>
    <w:p>
      <w:pPr>
        <w:spacing w:line="500" w:lineRule="exact"/>
        <w:rPr>
          <w:rFonts w:hAnsi="宋体"/>
          <w:sz w:val="24"/>
          <w:szCs w:val="24"/>
        </w:rPr>
      </w:pPr>
      <w:r>
        <w:rPr>
          <w:rFonts w:hint="eastAsia" w:hAnsi="宋体"/>
          <w:sz w:val="24"/>
          <w:szCs w:val="24"/>
        </w:rPr>
        <w:t xml:space="preserve">   （1）承包人在履行合同过程中应遵守法律，并保证发包人免于承担因承包人违反法律而引起的任何责任。</w:t>
      </w:r>
    </w:p>
    <w:p>
      <w:pPr>
        <w:spacing w:line="500" w:lineRule="exact"/>
        <w:rPr>
          <w:rFonts w:hAnsi="宋体"/>
          <w:sz w:val="24"/>
          <w:szCs w:val="24"/>
        </w:rPr>
      </w:pPr>
      <w:r>
        <w:rPr>
          <w:rFonts w:hint="eastAsia" w:hAnsi="宋体"/>
          <w:sz w:val="24"/>
          <w:szCs w:val="24"/>
        </w:rPr>
        <w:t xml:space="preserve">   （2）承包人应按有关法律规定纳税，应缴纳的税金包括在合同总价内。</w:t>
      </w:r>
    </w:p>
    <w:p>
      <w:pPr>
        <w:spacing w:line="500" w:lineRule="exact"/>
        <w:rPr>
          <w:rFonts w:hAnsi="宋体"/>
          <w:sz w:val="24"/>
          <w:szCs w:val="24"/>
        </w:rPr>
      </w:pPr>
      <w:r>
        <w:rPr>
          <w:rFonts w:hint="eastAsia" w:hAnsi="宋体"/>
          <w:sz w:val="24"/>
          <w:szCs w:val="24"/>
        </w:rPr>
        <w:t xml:space="preserve">   （3）承包人应按合同约定完成全部施工，并对施工中的任何缺陷进行整改、完善和修补，使其满足合同约定的目的。</w:t>
      </w:r>
    </w:p>
    <w:p>
      <w:pPr>
        <w:spacing w:line="500" w:lineRule="exact"/>
        <w:rPr>
          <w:rFonts w:hAnsi="宋体"/>
          <w:sz w:val="24"/>
          <w:szCs w:val="24"/>
        </w:rPr>
      </w:pPr>
      <w:r>
        <w:rPr>
          <w:rFonts w:hint="eastAsia" w:hAnsi="宋体"/>
          <w:sz w:val="24"/>
          <w:szCs w:val="24"/>
        </w:rPr>
        <w:t xml:space="preserve">   （4）承包人应按合同约定的施工内容和进度要求组织施工，并对所有施工作业和施工方法，以及全部工程的完备性和安全可靠性负责。</w:t>
      </w:r>
    </w:p>
    <w:p>
      <w:pPr>
        <w:spacing w:line="500" w:lineRule="exact"/>
        <w:rPr>
          <w:rFonts w:hAnsi="宋体"/>
          <w:sz w:val="24"/>
          <w:szCs w:val="24"/>
        </w:rPr>
      </w:pPr>
      <w:r>
        <w:rPr>
          <w:rFonts w:hint="eastAsia" w:hAnsi="宋体"/>
          <w:sz w:val="24"/>
          <w:szCs w:val="24"/>
        </w:rPr>
        <w:t xml:space="preserve">   （5）承包人应采取施工安全措施，确保项目及其人员、材料、设备和设施的安全，防止因维修施工造成的人身伤害和财产损失。</w:t>
      </w:r>
    </w:p>
    <w:p>
      <w:pPr>
        <w:spacing w:line="500" w:lineRule="exact"/>
        <w:rPr>
          <w:rFonts w:hAnsi="宋体"/>
          <w:sz w:val="24"/>
          <w:szCs w:val="24"/>
        </w:rPr>
      </w:pPr>
      <w:r>
        <w:rPr>
          <w:rFonts w:hint="eastAsia" w:hAnsi="宋体"/>
          <w:sz w:val="24"/>
          <w:szCs w:val="24"/>
        </w:rPr>
        <w:t xml:space="preserve">   （6）承包人应负责施工场地及其周边环境与生态的保护工作。</w:t>
      </w:r>
    </w:p>
    <w:p>
      <w:pPr>
        <w:spacing w:line="500" w:lineRule="exact"/>
        <w:rPr>
          <w:rFonts w:hAnsi="宋体"/>
          <w:sz w:val="24"/>
          <w:szCs w:val="24"/>
        </w:rPr>
      </w:pPr>
      <w:r>
        <w:rPr>
          <w:rFonts w:hint="eastAsia" w:hAnsi="宋体"/>
          <w:sz w:val="24"/>
          <w:szCs w:val="24"/>
        </w:rPr>
        <w:t xml:space="preserve">   （7）承包人应履行合同约定的其他义务。</w:t>
      </w:r>
    </w:p>
    <w:p>
      <w:pPr>
        <w:spacing w:line="500" w:lineRule="exact"/>
        <w:rPr>
          <w:rFonts w:hAnsi="宋体"/>
          <w:sz w:val="24"/>
          <w:szCs w:val="24"/>
        </w:rPr>
      </w:pPr>
      <w:r>
        <w:rPr>
          <w:rFonts w:hint="eastAsia" w:hAnsi="宋体"/>
          <w:sz w:val="24"/>
          <w:szCs w:val="24"/>
        </w:rPr>
        <w:t>七、违约责任</w:t>
      </w:r>
    </w:p>
    <w:p>
      <w:pPr>
        <w:spacing w:line="500" w:lineRule="exact"/>
        <w:ind w:firstLine="482"/>
        <w:outlineLvl w:val="2"/>
        <w:rPr>
          <w:rFonts w:hAnsi="宋体"/>
          <w:sz w:val="24"/>
          <w:szCs w:val="24"/>
        </w:rPr>
      </w:pPr>
      <w:r>
        <w:rPr>
          <w:rFonts w:hint="eastAsia" w:hAnsi="宋体"/>
          <w:sz w:val="24"/>
          <w:szCs w:val="24"/>
        </w:rPr>
        <w:t>1.发包人、承包人双方必须遵守本合同并执行合同中的各项规定，保证本合同的正常履行。</w:t>
      </w:r>
    </w:p>
    <w:p>
      <w:pPr>
        <w:pStyle w:val="2"/>
        <w:spacing w:line="500" w:lineRule="exact"/>
        <w:rPr>
          <w:rFonts w:ascii="宋体" w:hAnsi="宋体"/>
        </w:rPr>
      </w:pPr>
      <w:r>
        <w:rPr>
          <w:rFonts w:hint="eastAsia" w:ascii="宋体" w:hAnsi="宋体"/>
        </w:rPr>
        <w:t xml:space="preserve">    2.如果承包人违约，每延误工期一天，承包人支付发包人违约金为￥300.00元（大写：叁佰元整）。</w:t>
      </w:r>
    </w:p>
    <w:p>
      <w:pPr>
        <w:spacing w:line="500" w:lineRule="exact"/>
        <w:ind w:firstLine="480" w:firstLineChars="200"/>
        <w:rPr>
          <w:rFonts w:hAnsi="宋体"/>
          <w:sz w:val="24"/>
          <w:szCs w:val="24"/>
        </w:rPr>
      </w:pPr>
      <w:r>
        <w:rPr>
          <w:rFonts w:hint="eastAsia" w:hAnsi="宋体"/>
          <w:sz w:val="24"/>
          <w:szCs w:val="24"/>
        </w:rPr>
        <w:t>3.承包人承担的工程质量未达到合同约定的标准应承担的违约责任：未达质量标准的，承包人进行返工、整改，至直达到合格标准，造成的经济损失由承包人自行承担。造成逾期交付的，承包人应当承担违约责任。</w:t>
      </w:r>
    </w:p>
    <w:p>
      <w:pPr>
        <w:spacing w:line="500" w:lineRule="exact"/>
        <w:rPr>
          <w:rFonts w:hAnsi="宋体"/>
          <w:sz w:val="24"/>
          <w:szCs w:val="24"/>
        </w:rPr>
      </w:pPr>
      <w:r>
        <w:rPr>
          <w:rFonts w:hint="eastAsia" w:hAnsi="宋体"/>
          <w:sz w:val="24"/>
          <w:szCs w:val="24"/>
        </w:rPr>
        <w:t>八、其它</w:t>
      </w:r>
    </w:p>
    <w:p>
      <w:pPr>
        <w:spacing w:line="500" w:lineRule="exact"/>
        <w:rPr>
          <w:rFonts w:hAnsi="宋体"/>
          <w:sz w:val="24"/>
          <w:szCs w:val="24"/>
        </w:rPr>
      </w:pPr>
      <w:r>
        <w:rPr>
          <w:rFonts w:hint="eastAsia" w:hAnsi="宋体"/>
          <w:sz w:val="24"/>
          <w:szCs w:val="24"/>
        </w:rPr>
        <w:t xml:space="preserve">    1.本合同经发包人、承包人双方单位及法定代表人或委托代理人签章后即行生效，本合同壹式捌份，发包人执陆份，承包人执贰份，具同等法律效力。</w:t>
      </w:r>
    </w:p>
    <w:p>
      <w:pPr>
        <w:spacing w:line="500" w:lineRule="exact"/>
        <w:rPr>
          <w:rFonts w:hAnsi="宋体"/>
          <w:sz w:val="24"/>
          <w:szCs w:val="24"/>
        </w:rPr>
      </w:pPr>
      <w:r>
        <w:rPr>
          <w:rFonts w:hint="eastAsia" w:hAnsi="宋体"/>
          <w:sz w:val="24"/>
          <w:szCs w:val="24"/>
        </w:rPr>
        <w:t xml:space="preserve">    2.工程竣工，承包人必须报送施工前、中、后纸质照片作为竣工资料，资料壹式伍份（其中壹份为原件，并加盖公章），此资料经发包人现场代表审核后作为报账的依据。</w:t>
      </w:r>
    </w:p>
    <w:p>
      <w:pPr>
        <w:spacing w:line="500" w:lineRule="exact"/>
        <w:rPr>
          <w:rFonts w:hAnsi="宋体"/>
          <w:sz w:val="24"/>
          <w:szCs w:val="24"/>
        </w:rPr>
      </w:pPr>
      <w:r>
        <w:rPr>
          <w:rFonts w:hint="eastAsia" w:hAnsi="宋体"/>
          <w:sz w:val="24"/>
          <w:szCs w:val="24"/>
        </w:rPr>
        <w:t xml:space="preserve">    3.本合同未尽事宜，双方协商解决。</w:t>
      </w:r>
    </w:p>
    <w:p>
      <w:pPr>
        <w:spacing w:line="500" w:lineRule="exact"/>
        <w:rPr>
          <w:rFonts w:hAnsi="宋体"/>
          <w:sz w:val="24"/>
          <w:szCs w:val="24"/>
        </w:rPr>
      </w:pPr>
    </w:p>
    <w:p>
      <w:pPr>
        <w:spacing w:line="500" w:lineRule="exact"/>
        <w:rPr>
          <w:rFonts w:hAnsi="宋体"/>
          <w:sz w:val="24"/>
          <w:szCs w:val="24"/>
        </w:rPr>
      </w:pPr>
      <w:r>
        <w:rPr>
          <w:rFonts w:hint="eastAsia" w:hAnsi="宋体"/>
          <w:sz w:val="24"/>
          <w:szCs w:val="24"/>
        </w:rPr>
        <w:t>发包人：四川文理学院          承包人：</w:t>
      </w:r>
    </w:p>
    <w:p>
      <w:pPr>
        <w:spacing w:line="500" w:lineRule="exact"/>
        <w:rPr>
          <w:rFonts w:hAnsi="宋体"/>
          <w:sz w:val="24"/>
          <w:szCs w:val="24"/>
        </w:rPr>
      </w:pPr>
      <w:r>
        <w:rPr>
          <w:rFonts w:hint="eastAsia" w:hAnsi="宋体"/>
          <w:sz w:val="24"/>
          <w:szCs w:val="24"/>
        </w:rPr>
        <w:t>法定代表人或委托代理人：      法定代表人或委托代理人：</w:t>
      </w:r>
    </w:p>
    <w:p>
      <w:pPr>
        <w:spacing w:line="500" w:lineRule="exact"/>
        <w:rPr>
          <w:rFonts w:hAnsi="宋体"/>
          <w:sz w:val="24"/>
          <w:szCs w:val="24"/>
        </w:rPr>
      </w:pPr>
      <w:r>
        <w:rPr>
          <w:rFonts w:hint="eastAsia" w:hAnsi="宋体"/>
          <w:sz w:val="24"/>
          <w:szCs w:val="24"/>
        </w:rPr>
        <w:t>联系电话：                    联系电话：</w:t>
      </w:r>
    </w:p>
    <w:p>
      <w:pPr>
        <w:spacing w:line="500" w:lineRule="exact"/>
        <w:rPr>
          <w:rFonts w:hAnsi="宋体"/>
          <w:sz w:val="24"/>
          <w:szCs w:val="24"/>
        </w:rPr>
      </w:pPr>
      <w:r>
        <w:rPr>
          <w:rFonts w:hint="eastAsia" w:hAnsi="宋体"/>
          <w:sz w:val="24"/>
          <w:szCs w:val="24"/>
        </w:rPr>
        <w:t>开户行：                      开户行：</w:t>
      </w:r>
    </w:p>
    <w:p>
      <w:pPr>
        <w:spacing w:line="500" w:lineRule="exact"/>
        <w:rPr>
          <w:rFonts w:hAnsi="宋体"/>
          <w:sz w:val="24"/>
          <w:szCs w:val="24"/>
        </w:rPr>
      </w:pPr>
      <w:r>
        <w:rPr>
          <w:rFonts w:hint="eastAsia" w:hAnsi="宋体"/>
          <w:sz w:val="24"/>
          <w:szCs w:val="24"/>
        </w:rPr>
        <w:t>银行账号：                    银行帐号：</w:t>
      </w:r>
    </w:p>
    <w:p>
      <w:pPr>
        <w:spacing w:line="500" w:lineRule="exact"/>
        <w:rPr>
          <w:rFonts w:hAnsi="宋体"/>
          <w:sz w:val="24"/>
          <w:szCs w:val="24"/>
        </w:rPr>
      </w:pPr>
      <w:r>
        <w:rPr>
          <w:rFonts w:hint="eastAsia" w:hAnsi="宋体"/>
          <w:sz w:val="24"/>
          <w:szCs w:val="24"/>
        </w:rPr>
        <w:t>签订时间：2019年  月  日      签订时间：2019年 月 日</w:t>
      </w:r>
    </w:p>
    <w:p>
      <w:pPr>
        <w:pStyle w:val="8"/>
        <w:snapToGrid w:val="0"/>
        <w:spacing w:line="300" w:lineRule="auto"/>
        <w:ind w:firstLine="643" w:firstLineChars="200"/>
        <w:jc w:val="center"/>
        <w:rPr>
          <w:rFonts w:hint="default" w:hAnsi="宋体"/>
          <w:b/>
          <w:bCs/>
          <w:kern w:val="44"/>
          <w:sz w:val="32"/>
          <w:szCs w:val="32"/>
        </w:rPr>
      </w:pPr>
    </w:p>
    <w:p>
      <w:pPr>
        <w:pStyle w:val="8"/>
        <w:snapToGrid w:val="0"/>
        <w:spacing w:line="300" w:lineRule="auto"/>
        <w:ind w:firstLine="643" w:firstLineChars="200"/>
        <w:jc w:val="center"/>
        <w:rPr>
          <w:rFonts w:hint="default" w:hAnsi="宋体"/>
          <w:b/>
          <w:bCs/>
          <w:kern w:val="44"/>
          <w:sz w:val="32"/>
          <w:szCs w:val="32"/>
        </w:rPr>
      </w:pPr>
    </w:p>
    <w:p>
      <w:pPr>
        <w:pStyle w:val="8"/>
        <w:snapToGrid w:val="0"/>
        <w:spacing w:line="300" w:lineRule="auto"/>
        <w:ind w:firstLine="643" w:firstLineChars="200"/>
        <w:jc w:val="center"/>
        <w:rPr>
          <w:rFonts w:hint="default" w:hAnsi="宋体"/>
          <w:b/>
          <w:bCs/>
          <w:kern w:val="44"/>
          <w:sz w:val="32"/>
          <w:szCs w:val="32"/>
        </w:rPr>
      </w:pPr>
    </w:p>
    <w:p>
      <w:pPr>
        <w:pStyle w:val="8"/>
        <w:snapToGrid w:val="0"/>
        <w:spacing w:line="300" w:lineRule="auto"/>
        <w:ind w:firstLine="643" w:firstLineChars="200"/>
        <w:jc w:val="center"/>
        <w:outlineLvl w:val="0"/>
        <w:rPr>
          <w:rFonts w:hint="default" w:hAnsi="宋体"/>
          <w:b/>
          <w:bCs/>
          <w:kern w:val="44"/>
          <w:sz w:val="32"/>
          <w:szCs w:val="32"/>
        </w:rPr>
      </w:pPr>
      <w:bookmarkStart w:id="25" w:name="_Toc4888"/>
      <w:r>
        <w:rPr>
          <w:rFonts w:hAnsi="宋体"/>
          <w:b/>
          <w:bCs/>
          <w:kern w:val="44"/>
          <w:sz w:val="32"/>
          <w:szCs w:val="32"/>
        </w:rPr>
        <w:t>第七章  响应文件（格式）</w:t>
      </w:r>
      <w:bookmarkEnd w:id="25"/>
    </w:p>
    <w:p>
      <w:pPr>
        <w:rPr>
          <w:rFonts w:hAnsi="宋体"/>
          <w:b/>
          <w:sz w:val="72"/>
        </w:rPr>
      </w:pPr>
    </w:p>
    <w:p>
      <w:pPr>
        <w:jc w:val="center"/>
        <w:rPr>
          <w:rFonts w:hAnsi="宋体"/>
          <w:b/>
          <w:sz w:val="72"/>
        </w:rPr>
      </w:pPr>
      <w:r>
        <w:rPr>
          <w:rFonts w:hAnsi="宋体"/>
          <w:b/>
          <w:sz w:val="72"/>
        </w:rPr>
        <w:t>采购项目</w:t>
      </w:r>
    </w:p>
    <w:p>
      <w:pPr>
        <w:jc w:val="center"/>
        <w:rPr>
          <w:rFonts w:hAnsi="宋体"/>
          <w:b/>
          <w:sz w:val="72"/>
        </w:rPr>
      </w:pPr>
      <w:r>
        <w:rPr>
          <w:rFonts w:hAnsi="宋体"/>
          <w:b/>
          <w:sz w:val="72"/>
        </w:rPr>
        <w:t>响 应 文 件</w:t>
      </w:r>
    </w:p>
    <w:p>
      <w:pPr>
        <w:jc w:val="center"/>
        <w:rPr>
          <w:rFonts w:hAnsi="宋体"/>
          <w:b/>
          <w:sz w:val="44"/>
        </w:rPr>
      </w:pPr>
      <w:r>
        <w:rPr>
          <w:rFonts w:hAnsi="宋体"/>
          <w:b/>
          <w:sz w:val="44"/>
        </w:rPr>
        <w:t>（封面）</w:t>
      </w:r>
    </w:p>
    <w:p>
      <w:pPr>
        <w:jc w:val="center"/>
        <w:rPr>
          <w:rFonts w:hAnsi="宋体"/>
          <w:b/>
          <w:sz w:val="36"/>
        </w:rPr>
      </w:pPr>
    </w:p>
    <w:p>
      <w:pPr>
        <w:jc w:val="center"/>
        <w:rPr>
          <w:rFonts w:hAnsi="宋体"/>
          <w:b/>
          <w:sz w:val="36"/>
        </w:rPr>
      </w:pPr>
    </w:p>
    <w:p>
      <w:pPr>
        <w:ind w:firstLine="1970" w:firstLineChars="545"/>
        <w:rPr>
          <w:rFonts w:hAnsi="宋体"/>
          <w:b/>
          <w:sz w:val="36"/>
          <w:u w:val="single"/>
        </w:rPr>
      </w:pPr>
      <w:r>
        <w:rPr>
          <w:rFonts w:hAnsi="宋体"/>
          <w:b/>
          <w:sz w:val="36"/>
        </w:rPr>
        <w:t>项目名称：</w:t>
      </w:r>
    </w:p>
    <w:p>
      <w:pPr>
        <w:ind w:firstLine="1970" w:firstLineChars="545"/>
        <w:rPr>
          <w:rFonts w:hAnsi="宋体"/>
          <w:b/>
          <w:sz w:val="36"/>
          <w:u w:val="single"/>
        </w:rPr>
      </w:pPr>
      <w:r>
        <w:rPr>
          <w:rFonts w:hint="eastAsia" w:hAnsi="宋体"/>
          <w:b/>
          <w:sz w:val="36"/>
        </w:rPr>
        <w:t>项目</w:t>
      </w:r>
      <w:r>
        <w:rPr>
          <w:rFonts w:hAnsi="宋体"/>
          <w:b/>
          <w:sz w:val="36"/>
        </w:rPr>
        <w:t>编号：</w:t>
      </w:r>
    </w:p>
    <w:p>
      <w:pPr>
        <w:spacing w:line="360" w:lineRule="auto"/>
        <w:jc w:val="center"/>
        <w:rPr>
          <w:rFonts w:hAnsi="宋体"/>
          <w:b/>
          <w:sz w:val="36"/>
        </w:rPr>
      </w:pPr>
    </w:p>
    <w:p>
      <w:pPr>
        <w:jc w:val="center"/>
        <w:rPr>
          <w:rFonts w:hAnsi="宋体"/>
          <w:b/>
          <w:sz w:val="36"/>
        </w:rPr>
      </w:pPr>
      <w:r>
        <w:rPr>
          <w:rFonts w:hAnsi="宋体"/>
          <w:b/>
          <w:sz w:val="36"/>
        </w:rPr>
        <w:t>（正本/副本）</w:t>
      </w:r>
    </w:p>
    <w:p>
      <w:pPr>
        <w:rPr>
          <w:rFonts w:hAnsi="宋体"/>
          <w:b/>
          <w:sz w:val="36"/>
        </w:rPr>
      </w:pPr>
    </w:p>
    <w:p>
      <w:pPr>
        <w:rPr>
          <w:rFonts w:hAnsi="宋体"/>
          <w:b/>
          <w:sz w:val="36"/>
        </w:rPr>
      </w:pPr>
    </w:p>
    <w:p>
      <w:pPr>
        <w:rPr>
          <w:rFonts w:hAnsi="宋体"/>
          <w:b/>
          <w:sz w:val="36"/>
        </w:rPr>
      </w:pPr>
    </w:p>
    <w:p>
      <w:pPr>
        <w:spacing w:line="440" w:lineRule="exact"/>
        <w:rPr>
          <w:rFonts w:hAnsi="宋体"/>
          <w:b/>
          <w:sz w:val="36"/>
        </w:rPr>
      </w:pPr>
    </w:p>
    <w:p>
      <w:pPr>
        <w:spacing w:line="500" w:lineRule="exact"/>
        <w:rPr>
          <w:rFonts w:hAnsi="宋体"/>
          <w:b/>
          <w:sz w:val="32"/>
          <w:u w:val="single"/>
        </w:rPr>
      </w:pPr>
      <w:r>
        <w:rPr>
          <w:rFonts w:hAnsi="宋体"/>
          <w:b/>
          <w:sz w:val="32"/>
        </w:rPr>
        <w:t xml:space="preserve">     投标人名称 ：</w:t>
      </w:r>
    </w:p>
    <w:p>
      <w:pPr>
        <w:spacing w:line="500" w:lineRule="exact"/>
        <w:ind w:firstLine="157" w:firstLineChars="49"/>
        <w:rPr>
          <w:rFonts w:hAnsi="宋体"/>
          <w:b/>
          <w:sz w:val="32"/>
          <w:u w:val="single"/>
        </w:rPr>
      </w:pPr>
      <w:r>
        <w:rPr>
          <w:rFonts w:hint="eastAsia" w:hAnsi="宋体"/>
          <w:b/>
          <w:sz w:val="32"/>
        </w:rPr>
        <w:t xml:space="preserve">    法定代表人/单位负责人</w:t>
      </w:r>
      <w:r>
        <w:rPr>
          <w:rFonts w:hAnsi="宋体"/>
          <w:b/>
          <w:sz w:val="32"/>
        </w:rPr>
        <w:t>姓名：</w:t>
      </w:r>
    </w:p>
    <w:p>
      <w:pPr>
        <w:spacing w:line="500" w:lineRule="exact"/>
        <w:ind w:firstLine="157" w:firstLineChars="49"/>
        <w:rPr>
          <w:rFonts w:hAnsi="宋体"/>
          <w:b/>
          <w:sz w:val="32"/>
          <w:u w:val="single"/>
        </w:rPr>
      </w:pPr>
      <w:r>
        <w:rPr>
          <w:rFonts w:hAnsi="宋体"/>
          <w:b/>
          <w:sz w:val="32"/>
        </w:rPr>
        <w:t xml:space="preserve">    地址： 邮编：</w:t>
      </w:r>
    </w:p>
    <w:p>
      <w:pPr>
        <w:spacing w:line="500" w:lineRule="exact"/>
        <w:ind w:firstLine="315" w:firstLineChars="98"/>
        <w:rPr>
          <w:rFonts w:hAnsi="宋体"/>
          <w:b/>
          <w:sz w:val="32"/>
          <w:u w:val="single"/>
        </w:rPr>
      </w:pPr>
      <w:r>
        <w:rPr>
          <w:rFonts w:hAnsi="宋体"/>
          <w:b/>
          <w:sz w:val="32"/>
        </w:rPr>
        <w:t xml:space="preserve">   电话： 传真：</w:t>
      </w:r>
    </w:p>
    <w:p>
      <w:pPr>
        <w:spacing w:line="500" w:lineRule="exact"/>
        <w:ind w:firstLine="790" w:firstLineChars="246"/>
        <w:rPr>
          <w:rFonts w:hAnsi="宋体"/>
          <w:b/>
          <w:sz w:val="32"/>
        </w:rPr>
      </w:pPr>
      <w:r>
        <w:rPr>
          <w:rFonts w:hAnsi="宋体"/>
          <w:b/>
          <w:sz w:val="32"/>
        </w:rPr>
        <w:t>网址：</w:t>
      </w:r>
    </w:p>
    <w:p>
      <w:pPr>
        <w:spacing w:line="500" w:lineRule="exact"/>
        <w:ind w:firstLine="790" w:firstLineChars="246"/>
        <w:rPr>
          <w:rFonts w:hAnsi="宋体"/>
          <w:b/>
          <w:sz w:val="32"/>
        </w:rPr>
      </w:pPr>
      <w:r>
        <w:rPr>
          <w:rFonts w:hAnsi="宋体"/>
          <w:b/>
          <w:sz w:val="32"/>
        </w:rPr>
        <w:t>电子邮箱：</w:t>
      </w:r>
    </w:p>
    <w:p>
      <w:pPr>
        <w:spacing w:line="500" w:lineRule="exact"/>
        <w:ind w:firstLine="790" w:firstLineChars="246"/>
        <w:rPr>
          <w:rFonts w:hAnsi="宋体"/>
          <w:b/>
          <w:sz w:val="32"/>
          <w:u w:val="single"/>
        </w:rPr>
      </w:pPr>
      <w:r>
        <w:rPr>
          <w:rFonts w:hAnsi="宋体"/>
          <w:b/>
          <w:sz w:val="32"/>
        </w:rPr>
        <w:t xml:space="preserve">响应代表： </w:t>
      </w:r>
      <w:r>
        <w:rPr>
          <w:rFonts w:hint="eastAsia" w:hAnsi="宋体"/>
          <w:b/>
          <w:sz w:val="32"/>
        </w:rPr>
        <w:t xml:space="preserve">             </w:t>
      </w:r>
      <w:r>
        <w:rPr>
          <w:rFonts w:hAnsi="宋体"/>
          <w:b/>
          <w:sz w:val="32"/>
        </w:rPr>
        <w:t>签字：</w:t>
      </w:r>
    </w:p>
    <w:p>
      <w:pPr>
        <w:spacing w:line="500" w:lineRule="exact"/>
        <w:ind w:firstLine="790" w:firstLineChars="246"/>
        <w:rPr>
          <w:rFonts w:hAnsi="宋体"/>
          <w:b/>
          <w:sz w:val="32"/>
        </w:rPr>
      </w:pPr>
      <w:r>
        <w:rPr>
          <w:rFonts w:hAnsi="宋体"/>
          <w:b/>
          <w:sz w:val="32"/>
        </w:rPr>
        <w:t xml:space="preserve">手机：  </w:t>
      </w:r>
      <w:r>
        <w:rPr>
          <w:rFonts w:hint="eastAsia" w:hAnsi="宋体"/>
          <w:b/>
          <w:sz w:val="32"/>
        </w:rPr>
        <w:t xml:space="preserve">                </w:t>
      </w:r>
      <w:r>
        <w:rPr>
          <w:rFonts w:hAnsi="宋体"/>
          <w:b/>
          <w:sz w:val="32"/>
        </w:rPr>
        <w:t>日期 ：年月日</w:t>
      </w:r>
    </w:p>
    <w:p>
      <w:pPr>
        <w:spacing w:line="360" w:lineRule="auto"/>
        <w:jc w:val="center"/>
        <w:rPr>
          <w:rFonts w:hAnsi="宋体"/>
        </w:rPr>
        <w:sectPr>
          <w:headerReference r:id="rId5" w:type="default"/>
          <w:footerReference r:id="rId6" w:type="default"/>
          <w:footerReference r:id="rId7" w:type="even"/>
          <w:type w:val="continuous"/>
          <w:pgSz w:w="11907" w:h="16840"/>
          <w:pgMar w:top="1361" w:right="1361" w:bottom="1417" w:left="1474" w:header="851" w:footer="992" w:gutter="0"/>
          <w:cols w:space="720" w:num="1"/>
          <w:docGrid w:linePitch="326" w:charSpace="0"/>
        </w:sectPr>
      </w:pPr>
    </w:p>
    <w:p>
      <w:pPr>
        <w:spacing w:line="360" w:lineRule="auto"/>
        <w:jc w:val="center"/>
        <w:rPr>
          <w:rFonts w:hAnsi="宋体"/>
          <w:b/>
          <w:sz w:val="24"/>
          <w:szCs w:val="15"/>
        </w:rPr>
      </w:pPr>
      <w:r>
        <w:rPr>
          <w:rFonts w:hAnsi="宋体"/>
          <w:b/>
          <w:sz w:val="24"/>
          <w:szCs w:val="15"/>
        </w:rPr>
        <w:t>响应文件分资格性响应文件和</w:t>
      </w:r>
      <w:r>
        <w:rPr>
          <w:rFonts w:hint="eastAsia" w:hAnsi="宋体"/>
          <w:b/>
          <w:sz w:val="24"/>
          <w:szCs w:val="15"/>
        </w:rPr>
        <w:t>技术、服务性</w:t>
      </w:r>
      <w:r>
        <w:rPr>
          <w:rFonts w:hAnsi="宋体"/>
          <w:b/>
          <w:sz w:val="24"/>
          <w:szCs w:val="15"/>
        </w:rPr>
        <w:t>响应文件两部分，应分册装订密封</w:t>
      </w:r>
    </w:p>
    <w:p>
      <w:pPr>
        <w:tabs>
          <w:tab w:val="left" w:pos="900"/>
        </w:tabs>
        <w:spacing w:line="360" w:lineRule="auto"/>
        <w:jc w:val="center"/>
        <w:outlineLvl w:val="1"/>
        <w:rPr>
          <w:rFonts w:hAnsi="宋体"/>
          <w:b/>
          <w:sz w:val="32"/>
        </w:rPr>
      </w:pPr>
      <w:r>
        <w:rPr>
          <w:rFonts w:hAnsi="宋体"/>
          <w:b/>
          <w:sz w:val="32"/>
        </w:rPr>
        <w:t>第一部分 资格性响应文件（格式）</w:t>
      </w:r>
    </w:p>
    <w:p>
      <w:pPr>
        <w:spacing w:line="420" w:lineRule="exact"/>
        <w:jc w:val="center"/>
        <w:outlineLvl w:val="1"/>
        <w:rPr>
          <w:rFonts w:hAnsi="宋体"/>
          <w:b/>
          <w:sz w:val="30"/>
          <w:szCs w:val="30"/>
        </w:rPr>
      </w:pPr>
      <w:r>
        <w:rPr>
          <w:rFonts w:hint="eastAsia" w:hAnsi="宋体"/>
          <w:b/>
          <w:sz w:val="30"/>
          <w:szCs w:val="30"/>
        </w:rPr>
        <w:t>一、法定代表人授权书</w:t>
      </w:r>
    </w:p>
    <w:p>
      <w:pPr>
        <w:spacing w:line="500" w:lineRule="exact"/>
        <w:rPr>
          <w:sz w:val="24"/>
          <w:u w:val="single"/>
        </w:rPr>
      </w:pPr>
      <w:r>
        <w:rPr>
          <w:rFonts w:hint="eastAsia"/>
          <w:sz w:val="24"/>
          <w:u w:val="single"/>
        </w:rPr>
        <w:t>四川文理学院：</w:t>
      </w:r>
    </w:p>
    <w:p>
      <w:pPr>
        <w:spacing w:line="500" w:lineRule="exact"/>
        <w:ind w:firstLine="470" w:firstLineChars="196"/>
        <w:rPr>
          <w:sz w:val="24"/>
        </w:rPr>
      </w:pPr>
      <w:r>
        <w:rPr>
          <w:rFonts w:hint="eastAsia"/>
          <w:sz w:val="24"/>
        </w:rPr>
        <w:t>本授权声明：（投标人名称）（法定代表人姓名、职务）授权（被授权人姓名、职务）为我方 “XXXX” 项目（项目编号：XXXX）谈判活动的合法代表，以我方名义全权处理该项目有关谈判、签订合同以及执行合同等一切事宜。</w:t>
      </w:r>
    </w:p>
    <w:p>
      <w:pPr>
        <w:spacing w:line="500" w:lineRule="exact"/>
        <w:ind w:firstLine="470" w:firstLineChars="196"/>
        <w:rPr>
          <w:sz w:val="24"/>
        </w:rPr>
      </w:pPr>
      <w:r>
        <w:rPr>
          <w:rFonts w:hint="eastAsia"/>
          <w:sz w:val="24"/>
        </w:rPr>
        <w:t>特此声明。</w:t>
      </w:r>
    </w:p>
    <w:p>
      <w:pPr>
        <w:pStyle w:val="8"/>
        <w:spacing w:line="460" w:lineRule="exact"/>
        <w:ind w:firstLine="420" w:firstLineChars="200"/>
        <w:rPr>
          <w:rFonts w:hint="default" w:hAnsi="宋体" w:cs="宋体"/>
        </w:rPr>
      </w:pPr>
    </w:p>
    <w:p>
      <w:pPr>
        <w:spacing w:line="520" w:lineRule="exact"/>
        <w:jc w:val="both"/>
        <w:rPr>
          <w:rFonts w:hAnsi="宋体" w:cs="宋体"/>
          <w:sz w:val="24"/>
          <w:szCs w:val="24"/>
        </w:rPr>
      </w:pPr>
      <w:r>
        <w:rPr>
          <w:rFonts w:hint="eastAsia" w:hAnsi="宋体" w:cs="宋体"/>
          <w:sz w:val="24"/>
          <w:szCs w:val="24"/>
        </w:rPr>
        <w:t>法定代表人（签字）：</w:t>
      </w:r>
    </w:p>
    <w:p>
      <w:pPr>
        <w:spacing w:line="520" w:lineRule="exact"/>
        <w:jc w:val="both"/>
        <w:rPr>
          <w:rFonts w:hAnsi="宋体" w:cs="宋体"/>
          <w:bCs/>
          <w:sz w:val="24"/>
          <w:szCs w:val="24"/>
        </w:rPr>
      </w:pPr>
      <w:r>
        <w:rPr>
          <w:rFonts w:hint="eastAsia" w:hAnsi="宋体" w:cs="宋体"/>
          <w:sz w:val="24"/>
          <w:szCs w:val="24"/>
        </w:rPr>
        <w:t>授权代表（签字）</w:t>
      </w:r>
      <w:r>
        <w:rPr>
          <w:rFonts w:hint="eastAsia" w:hAnsi="宋体" w:cs="宋体"/>
          <w:bCs/>
          <w:sz w:val="24"/>
          <w:szCs w:val="24"/>
        </w:rPr>
        <w:t>：</w:t>
      </w:r>
    </w:p>
    <w:p>
      <w:pPr>
        <w:spacing w:line="520" w:lineRule="exact"/>
        <w:rPr>
          <w:rFonts w:hAnsi="宋体" w:cs="宋体"/>
          <w:sz w:val="24"/>
          <w:szCs w:val="24"/>
          <w:u w:val="single"/>
        </w:rPr>
      </w:pPr>
      <w:r>
        <w:rPr>
          <w:rFonts w:hint="eastAsia" w:hAnsi="宋体" w:cs="宋体"/>
          <w:sz w:val="24"/>
          <w:szCs w:val="24"/>
        </w:rPr>
        <w:t>投标人名称（全称并加盖公章）：</w:t>
      </w:r>
    </w:p>
    <w:p>
      <w:pPr>
        <w:spacing w:line="520" w:lineRule="exact"/>
        <w:jc w:val="both"/>
        <w:rPr>
          <w:rFonts w:hAnsi="宋体" w:cs="宋体"/>
          <w:b/>
          <w:sz w:val="24"/>
          <w:szCs w:val="24"/>
        </w:rPr>
      </w:pPr>
      <w:r>
        <w:rPr>
          <w:rFonts w:hint="eastAsia" w:hAnsi="宋体" w:cs="宋体"/>
          <w:sz w:val="24"/>
          <w:szCs w:val="24"/>
        </w:rPr>
        <w:t>日       期：</w:t>
      </w:r>
    </w:p>
    <w:p>
      <w:pPr>
        <w:pStyle w:val="8"/>
        <w:spacing w:line="500" w:lineRule="exact"/>
        <w:rPr>
          <w:rFonts w:hint="default" w:hAnsi="宋体"/>
        </w:rPr>
      </w:pPr>
    </w:p>
    <w:p>
      <w:pPr>
        <w:pStyle w:val="8"/>
        <w:spacing w:line="500" w:lineRule="exact"/>
        <w:ind w:firstLine="480" w:firstLineChars="200"/>
        <w:rPr>
          <w:rFonts w:hint="default" w:hAnsi="宋体"/>
          <w:bCs/>
          <w:sz w:val="24"/>
          <w:szCs w:val="24"/>
        </w:rPr>
      </w:pPr>
      <w:r>
        <w:rPr>
          <w:rFonts w:hAnsi="宋体"/>
          <w:bCs/>
          <w:sz w:val="24"/>
          <w:szCs w:val="24"/>
        </w:rPr>
        <w:t>说明：</w:t>
      </w:r>
    </w:p>
    <w:p>
      <w:pPr>
        <w:pStyle w:val="8"/>
        <w:spacing w:line="500" w:lineRule="exact"/>
        <w:ind w:firstLine="480" w:firstLineChars="200"/>
        <w:rPr>
          <w:rFonts w:hint="default" w:hAnsi="宋体"/>
          <w:bCs/>
          <w:sz w:val="24"/>
          <w:szCs w:val="24"/>
        </w:rPr>
      </w:pPr>
      <w:r>
        <w:rPr>
          <w:rFonts w:hAnsi="宋体"/>
          <w:bCs/>
          <w:sz w:val="24"/>
          <w:szCs w:val="24"/>
        </w:rPr>
        <w:t>1.授权书在响应文件中必须装订一份原件（附上法人身份证正反面复印件以及被授权代表的身份证正反面复印件）。</w:t>
      </w:r>
    </w:p>
    <w:p>
      <w:pPr>
        <w:pStyle w:val="8"/>
        <w:spacing w:line="500" w:lineRule="exact"/>
        <w:ind w:firstLine="480" w:firstLineChars="200"/>
        <w:rPr>
          <w:rFonts w:hint="default" w:hAnsi="宋体"/>
          <w:bCs/>
          <w:sz w:val="24"/>
          <w:szCs w:val="24"/>
        </w:rPr>
      </w:pPr>
      <w:r>
        <w:rPr>
          <w:rFonts w:hAnsi="宋体"/>
          <w:bCs/>
          <w:sz w:val="24"/>
          <w:szCs w:val="24"/>
        </w:rPr>
        <w:t>2.授权书内容填写要明确，文字要工整清楚，涂改无效。</w:t>
      </w:r>
    </w:p>
    <w:p>
      <w:pPr>
        <w:pStyle w:val="8"/>
        <w:spacing w:line="500" w:lineRule="exact"/>
        <w:ind w:firstLine="480" w:firstLineChars="200"/>
        <w:rPr>
          <w:rFonts w:hint="default" w:hAnsi="宋体"/>
          <w:bCs/>
          <w:sz w:val="24"/>
          <w:szCs w:val="24"/>
        </w:rPr>
      </w:pPr>
      <w:r>
        <w:rPr>
          <w:rFonts w:hAnsi="宋体"/>
          <w:bCs/>
          <w:sz w:val="24"/>
          <w:szCs w:val="24"/>
        </w:rPr>
        <w:t>3.授权书不得转借、转让，不得买卖。</w:t>
      </w:r>
    </w:p>
    <w:p>
      <w:pPr>
        <w:pStyle w:val="8"/>
        <w:spacing w:line="500" w:lineRule="exact"/>
        <w:ind w:firstLine="480" w:firstLineChars="200"/>
        <w:rPr>
          <w:rFonts w:hint="default" w:hAnsi="宋体"/>
          <w:bCs/>
          <w:sz w:val="24"/>
          <w:szCs w:val="24"/>
        </w:rPr>
      </w:pPr>
      <w:r>
        <w:rPr>
          <w:rFonts w:hAnsi="宋体"/>
          <w:bCs/>
          <w:sz w:val="24"/>
          <w:szCs w:val="24"/>
        </w:rPr>
        <w:t>4.授权代理人根据授权范围，以授权单位的名义签订合同，并将此委托书提交给对方作为合同附件。</w:t>
      </w:r>
    </w:p>
    <w:p>
      <w:pPr>
        <w:pStyle w:val="8"/>
        <w:spacing w:line="500" w:lineRule="exact"/>
        <w:ind w:firstLine="480" w:firstLineChars="200"/>
        <w:rPr>
          <w:rFonts w:hint="default" w:hAnsi="宋体"/>
          <w:bCs/>
          <w:sz w:val="24"/>
          <w:szCs w:val="24"/>
        </w:rPr>
      </w:pPr>
    </w:p>
    <w:p>
      <w:pPr>
        <w:pStyle w:val="8"/>
        <w:spacing w:line="500" w:lineRule="exact"/>
        <w:ind w:firstLine="480" w:firstLineChars="200"/>
        <w:rPr>
          <w:rFonts w:hint="default" w:hAnsi="宋体"/>
          <w:bCs/>
          <w:sz w:val="24"/>
          <w:szCs w:val="24"/>
        </w:rPr>
      </w:pPr>
    </w:p>
    <w:p>
      <w:pPr>
        <w:pStyle w:val="8"/>
        <w:spacing w:line="500" w:lineRule="exact"/>
        <w:ind w:firstLine="482" w:firstLineChars="200"/>
        <w:rPr>
          <w:rFonts w:hint="default" w:hAnsi="宋体"/>
          <w:b/>
          <w:sz w:val="24"/>
          <w:szCs w:val="24"/>
        </w:rPr>
      </w:pPr>
    </w:p>
    <w:p>
      <w:pPr>
        <w:pStyle w:val="8"/>
        <w:spacing w:line="500" w:lineRule="exact"/>
        <w:ind w:firstLine="482" w:firstLineChars="200"/>
        <w:rPr>
          <w:rFonts w:hint="default" w:hAnsi="宋体"/>
          <w:b/>
          <w:sz w:val="24"/>
          <w:szCs w:val="24"/>
        </w:rPr>
      </w:pPr>
    </w:p>
    <w:p>
      <w:pPr>
        <w:pStyle w:val="8"/>
        <w:spacing w:line="500" w:lineRule="exact"/>
        <w:ind w:firstLine="482" w:firstLineChars="200"/>
        <w:rPr>
          <w:rFonts w:hint="default" w:hAnsi="宋体"/>
          <w:b/>
          <w:sz w:val="24"/>
          <w:szCs w:val="24"/>
        </w:rPr>
      </w:pPr>
    </w:p>
    <w:p>
      <w:pPr>
        <w:pStyle w:val="8"/>
        <w:spacing w:line="500" w:lineRule="exact"/>
        <w:ind w:firstLine="482" w:firstLineChars="200"/>
        <w:rPr>
          <w:rFonts w:hint="default" w:hAnsi="宋体"/>
          <w:b/>
          <w:sz w:val="24"/>
          <w:szCs w:val="24"/>
        </w:rPr>
      </w:pPr>
    </w:p>
    <w:p>
      <w:pPr>
        <w:spacing w:line="420" w:lineRule="exact"/>
        <w:jc w:val="center"/>
        <w:outlineLvl w:val="1"/>
        <w:rPr>
          <w:rFonts w:hAnsi="宋体"/>
          <w:b/>
          <w:sz w:val="30"/>
          <w:szCs w:val="30"/>
        </w:rPr>
      </w:pPr>
      <w:r>
        <w:rPr>
          <w:rFonts w:hint="eastAsia" w:hAnsi="宋体"/>
          <w:b/>
          <w:sz w:val="30"/>
          <w:szCs w:val="30"/>
        </w:rPr>
        <w:t>二、法定代表人身份证明</w:t>
      </w:r>
    </w:p>
    <w:p>
      <w:pPr>
        <w:spacing w:line="500" w:lineRule="exact"/>
        <w:ind w:firstLine="480" w:firstLineChars="200"/>
        <w:rPr>
          <w:rFonts w:hAnsi="宋体"/>
          <w:sz w:val="24"/>
          <w:szCs w:val="24"/>
        </w:rPr>
      </w:pPr>
    </w:p>
    <w:p>
      <w:pPr>
        <w:spacing w:line="500" w:lineRule="exact"/>
        <w:ind w:firstLine="480" w:firstLineChars="200"/>
        <w:rPr>
          <w:rFonts w:hAnsi="宋体"/>
          <w:sz w:val="24"/>
          <w:szCs w:val="24"/>
          <w:u w:val="single"/>
        </w:rPr>
      </w:pPr>
      <w:r>
        <w:rPr>
          <w:rFonts w:hint="eastAsia" w:hAnsi="宋体"/>
          <w:sz w:val="24"/>
          <w:szCs w:val="24"/>
        </w:rPr>
        <w:t>投标人名称：</w:t>
      </w:r>
    </w:p>
    <w:p>
      <w:pPr>
        <w:spacing w:line="500" w:lineRule="exact"/>
        <w:ind w:firstLine="480" w:firstLineChars="200"/>
        <w:rPr>
          <w:rFonts w:hAnsi="宋体"/>
          <w:sz w:val="24"/>
          <w:szCs w:val="24"/>
          <w:u w:val="single"/>
        </w:rPr>
      </w:pPr>
      <w:r>
        <w:rPr>
          <w:rFonts w:hint="eastAsia" w:hAnsi="宋体"/>
          <w:sz w:val="24"/>
          <w:szCs w:val="24"/>
        </w:rPr>
        <w:t>单位性质：</w:t>
      </w:r>
    </w:p>
    <w:p>
      <w:pPr>
        <w:spacing w:line="500" w:lineRule="exact"/>
        <w:ind w:firstLine="480" w:firstLineChars="200"/>
        <w:rPr>
          <w:rFonts w:hAnsi="宋体"/>
          <w:sz w:val="24"/>
          <w:szCs w:val="24"/>
          <w:u w:val="single"/>
        </w:rPr>
      </w:pPr>
      <w:r>
        <w:rPr>
          <w:rFonts w:hint="eastAsia" w:hAnsi="宋体"/>
          <w:sz w:val="24"/>
          <w:szCs w:val="24"/>
        </w:rPr>
        <w:t>地    址：</w:t>
      </w:r>
    </w:p>
    <w:p>
      <w:pPr>
        <w:spacing w:line="500" w:lineRule="exact"/>
        <w:ind w:firstLine="480" w:firstLineChars="200"/>
        <w:rPr>
          <w:rFonts w:hAnsi="宋体"/>
          <w:sz w:val="24"/>
          <w:szCs w:val="24"/>
          <w:u w:val="single"/>
        </w:rPr>
      </w:pPr>
      <w:r>
        <w:rPr>
          <w:rFonts w:hint="eastAsia" w:hAnsi="宋体"/>
          <w:sz w:val="24"/>
          <w:szCs w:val="24"/>
        </w:rPr>
        <w:t>成立时间：</w:t>
      </w:r>
      <w:r>
        <w:rPr>
          <w:rFonts w:hint="eastAsia" w:hAnsi="宋体"/>
          <w:sz w:val="24"/>
          <w:szCs w:val="24"/>
          <w:u w:val="single"/>
        </w:rPr>
        <w:br w:type="textWrapping"/>
      </w:r>
      <w:r>
        <w:rPr>
          <w:rFonts w:hint="eastAsia" w:hAnsi="宋体"/>
          <w:sz w:val="24"/>
          <w:szCs w:val="24"/>
        </w:rPr>
        <w:t xml:space="preserve">    经营期限：</w:t>
      </w:r>
    </w:p>
    <w:p>
      <w:pPr>
        <w:spacing w:line="500" w:lineRule="exact"/>
        <w:ind w:firstLine="480" w:firstLineChars="200"/>
        <w:rPr>
          <w:rFonts w:hAnsi="宋体"/>
          <w:sz w:val="24"/>
          <w:szCs w:val="24"/>
        </w:rPr>
      </w:pPr>
      <w:r>
        <w:rPr>
          <w:rFonts w:hint="eastAsia" w:hAnsi="宋体"/>
          <w:sz w:val="24"/>
          <w:szCs w:val="24"/>
          <w:u w:val="single"/>
        </w:rPr>
        <w:t>（法定代表人姓名/性别/职务）</w:t>
      </w:r>
      <w:r>
        <w:rPr>
          <w:rFonts w:hint="eastAsia" w:hAnsi="宋体"/>
          <w:sz w:val="24"/>
          <w:szCs w:val="24"/>
        </w:rPr>
        <w:t>系</w:t>
      </w:r>
      <w:r>
        <w:rPr>
          <w:rFonts w:hint="eastAsia" w:hAnsi="宋体"/>
          <w:sz w:val="24"/>
          <w:szCs w:val="24"/>
          <w:u w:val="single"/>
        </w:rPr>
        <w:t>（投标人名称）</w:t>
      </w:r>
      <w:r>
        <w:rPr>
          <w:rFonts w:hint="eastAsia" w:hAnsi="宋体"/>
          <w:sz w:val="24"/>
          <w:szCs w:val="24"/>
        </w:rPr>
        <w:t>的法定代表人。</w:t>
      </w:r>
    </w:p>
    <w:p>
      <w:pPr>
        <w:pStyle w:val="2"/>
        <w:rPr>
          <w:rFonts w:hAnsi="宋体"/>
        </w:rPr>
      </w:pPr>
    </w:p>
    <w:p>
      <w:pPr>
        <w:pStyle w:val="2"/>
        <w:rPr>
          <w:rFonts w:hAnsi="宋体"/>
        </w:rPr>
      </w:pPr>
    </w:p>
    <w:p>
      <w:pPr>
        <w:spacing w:line="500" w:lineRule="exact"/>
        <w:ind w:firstLine="480" w:firstLineChars="200"/>
        <w:rPr>
          <w:rFonts w:hAnsi="宋体"/>
          <w:sz w:val="24"/>
          <w:szCs w:val="24"/>
        </w:rPr>
      </w:pPr>
      <w:r>
        <w:rPr>
          <w:rFonts w:hint="eastAsia" w:hAnsi="宋体"/>
          <w:sz w:val="24"/>
          <w:szCs w:val="24"/>
        </w:rPr>
        <w:t xml:space="preserve">   特此证明</w:t>
      </w:r>
    </w:p>
    <w:p>
      <w:pPr>
        <w:spacing w:line="500" w:lineRule="exact"/>
        <w:rPr>
          <w:rFonts w:hAnsi="宋体"/>
          <w:sz w:val="24"/>
          <w:szCs w:val="24"/>
        </w:rPr>
      </w:pPr>
    </w:p>
    <w:p>
      <w:pPr>
        <w:spacing w:line="500" w:lineRule="exact"/>
        <w:jc w:val="right"/>
        <w:rPr>
          <w:rFonts w:hAnsi="宋体"/>
          <w:sz w:val="24"/>
          <w:szCs w:val="24"/>
        </w:rPr>
      </w:pPr>
      <w:r>
        <w:rPr>
          <w:rFonts w:hint="eastAsia" w:hAnsi="宋体"/>
          <w:sz w:val="24"/>
          <w:szCs w:val="24"/>
        </w:rPr>
        <w:t xml:space="preserve">  投标人名称：         （盖章）</w:t>
      </w:r>
    </w:p>
    <w:p>
      <w:pPr>
        <w:pStyle w:val="5"/>
        <w:spacing w:line="500" w:lineRule="exact"/>
        <w:ind w:firstLine="0" w:firstLineChars="0"/>
        <w:jc w:val="right"/>
        <w:rPr>
          <w:sz w:val="24"/>
        </w:rPr>
      </w:pPr>
    </w:p>
    <w:p>
      <w:pPr>
        <w:pStyle w:val="5"/>
        <w:spacing w:line="500" w:lineRule="exact"/>
        <w:ind w:firstLine="0" w:firstLineChars="0"/>
        <w:jc w:val="right"/>
        <w:rPr>
          <w:sz w:val="24"/>
        </w:rPr>
      </w:pPr>
      <w:r>
        <w:rPr>
          <w:rFonts w:hint="eastAsia"/>
          <w:sz w:val="24"/>
        </w:rPr>
        <w:t xml:space="preserve"> 年     月    日 </w:t>
      </w:r>
    </w:p>
    <w:p>
      <w:pPr>
        <w:jc w:val="right"/>
        <w:rPr>
          <w:rFonts w:hAnsi="宋体" w:cs="宋体"/>
          <w:sz w:val="24"/>
          <w:szCs w:val="24"/>
        </w:rPr>
      </w:pPr>
    </w:p>
    <w:p>
      <w:pPr>
        <w:rPr>
          <w:rFonts w:hAnsi="宋体" w:cs="宋体"/>
          <w:sz w:val="24"/>
          <w:szCs w:val="24"/>
        </w:rPr>
      </w:pPr>
    </w:p>
    <w:p>
      <w:pPr>
        <w:rPr>
          <w:rFonts w:hAnsi="宋体" w:cs="宋体"/>
          <w:sz w:val="24"/>
          <w:szCs w:val="24"/>
        </w:rPr>
      </w:pPr>
      <w:r>
        <w:rPr>
          <w:rFonts w:hint="eastAsia" w:hAnsi="宋体" w:cs="宋体"/>
          <w:sz w:val="24"/>
          <w:szCs w:val="24"/>
        </w:rPr>
        <w:t>注：该项仅为</w:t>
      </w:r>
      <w:r>
        <w:rPr>
          <w:rFonts w:hAnsi="宋体" w:cs="宋体"/>
          <w:sz w:val="24"/>
          <w:szCs w:val="24"/>
        </w:rPr>
        <w:t>法定代表人参与</w:t>
      </w:r>
      <w:r>
        <w:rPr>
          <w:rFonts w:hint="eastAsia" w:hAnsi="宋体" w:cs="宋体"/>
          <w:sz w:val="24"/>
          <w:szCs w:val="24"/>
        </w:rPr>
        <w:t>谈判</w:t>
      </w:r>
      <w:r>
        <w:rPr>
          <w:rFonts w:hAnsi="宋体" w:cs="宋体"/>
          <w:sz w:val="24"/>
          <w:szCs w:val="24"/>
        </w:rPr>
        <w:t>时提供</w:t>
      </w:r>
      <w:r>
        <w:rPr>
          <w:rFonts w:hint="eastAsia" w:hAnsi="宋体" w:cs="宋体"/>
          <w:sz w:val="24"/>
          <w:szCs w:val="24"/>
        </w:rPr>
        <w:t>。</w:t>
      </w:r>
    </w:p>
    <w:p>
      <w:pPr>
        <w:spacing w:line="360" w:lineRule="auto"/>
        <w:rPr>
          <w:rFonts w:hAnsi="宋体"/>
          <w:u w:val="single"/>
        </w:rPr>
      </w:pPr>
    </w:p>
    <w:p>
      <w:pPr>
        <w:spacing w:line="360" w:lineRule="auto"/>
        <w:rPr>
          <w:rFonts w:hAnsi="宋体"/>
          <w:u w:val="single"/>
        </w:rPr>
      </w:pPr>
    </w:p>
    <w:p>
      <w:pPr>
        <w:spacing w:line="360" w:lineRule="auto"/>
        <w:rPr>
          <w:rFonts w:hAnsi="宋体"/>
          <w:u w:val="single"/>
        </w:rPr>
      </w:pPr>
    </w:p>
    <w:p>
      <w:pPr>
        <w:spacing w:line="420" w:lineRule="exact"/>
        <w:jc w:val="center"/>
        <w:outlineLvl w:val="1"/>
        <w:rPr>
          <w:rFonts w:hAnsi="宋体" w:cs="宋体"/>
          <w:b/>
          <w:sz w:val="30"/>
          <w:szCs w:val="30"/>
        </w:rPr>
      </w:pPr>
      <w:r>
        <w:rPr>
          <w:rFonts w:hAnsi="宋体"/>
          <w:b/>
        </w:rPr>
        <w:br w:type="page"/>
      </w:r>
      <w:r>
        <w:rPr>
          <w:rFonts w:hint="eastAsia" w:hAnsi="宋体"/>
          <w:b/>
          <w:sz w:val="30"/>
          <w:szCs w:val="30"/>
        </w:rPr>
        <w:t>三、投标人符合规定条件的承诺函</w:t>
      </w:r>
    </w:p>
    <w:p>
      <w:pPr>
        <w:pStyle w:val="7"/>
        <w:spacing w:line="420" w:lineRule="exact"/>
        <w:ind w:firstLine="0" w:firstLineChars="0"/>
        <w:rPr>
          <w:rFonts w:hAnsi="宋体"/>
          <w:sz w:val="24"/>
        </w:rPr>
      </w:pPr>
      <w:r>
        <w:rPr>
          <w:rFonts w:hint="eastAsia" w:hAnsi="宋体"/>
          <w:sz w:val="24"/>
        </w:rPr>
        <w:t>致：</w:t>
      </w:r>
      <w:r>
        <w:rPr>
          <w:rFonts w:hint="eastAsia" w:hAnsi="宋体"/>
          <w:sz w:val="24"/>
          <w:u w:val="single"/>
        </w:rPr>
        <w:t xml:space="preserve">采购人  </w:t>
      </w:r>
      <w:r>
        <w:rPr>
          <w:rFonts w:hint="eastAsia" w:hAnsi="宋体"/>
          <w:sz w:val="24"/>
        </w:rPr>
        <w:t xml:space="preserve">： </w:t>
      </w:r>
    </w:p>
    <w:p>
      <w:pPr>
        <w:pStyle w:val="7"/>
        <w:spacing w:line="420" w:lineRule="exact"/>
        <w:ind w:firstLineChars="225"/>
        <w:rPr>
          <w:rFonts w:hAnsi="宋体"/>
          <w:sz w:val="24"/>
        </w:rPr>
      </w:pPr>
      <w:r>
        <w:rPr>
          <w:rFonts w:hint="eastAsia" w:hAnsi="宋体"/>
          <w:sz w:val="24"/>
        </w:rPr>
        <w:t>本单位</w:t>
      </w:r>
      <w:r>
        <w:rPr>
          <w:rFonts w:hint="eastAsia" w:hAnsi="宋体"/>
          <w:sz w:val="24"/>
          <w:u w:val="single"/>
        </w:rPr>
        <w:t xml:space="preserve">                   （投标人名称）</w:t>
      </w:r>
      <w:r>
        <w:rPr>
          <w:rFonts w:hint="eastAsia" w:hAnsi="宋体"/>
          <w:sz w:val="24"/>
        </w:rPr>
        <w:t>参加</w:t>
      </w:r>
      <w:r>
        <w:rPr>
          <w:rFonts w:hint="eastAsia" w:hAnsi="宋体"/>
          <w:sz w:val="24"/>
          <w:u w:val="single"/>
        </w:rPr>
        <w:t xml:space="preserve">                 （项目名称）</w:t>
      </w:r>
      <w:r>
        <w:rPr>
          <w:rFonts w:hint="eastAsia" w:hAnsi="宋体"/>
          <w:sz w:val="24"/>
        </w:rPr>
        <w:t>的谈判活动，现承诺：</w:t>
      </w:r>
    </w:p>
    <w:p>
      <w:pPr>
        <w:pStyle w:val="7"/>
        <w:spacing w:line="420" w:lineRule="exact"/>
        <w:ind w:firstLineChars="225"/>
        <w:rPr>
          <w:rFonts w:hAnsi="宋体"/>
          <w:sz w:val="24"/>
        </w:rPr>
      </w:pPr>
      <w:r>
        <w:rPr>
          <w:rFonts w:hint="eastAsia" w:hAnsi="宋体"/>
          <w:sz w:val="24"/>
        </w:rPr>
        <w:t>我单位满足关于投标人的资格要求：</w:t>
      </w:r>
    </w:p>
    <w:p>
      <w:pPr>
        <w:pStyle w:val="7"/>
        <w:spacing w:line="420" w:lineRule="exact"/>
        <w:ind w:firstLine="432"/>
        <w:rPr>
          <w:rFonts w:hAnsi="宋体"/>
          <w:sz w:val="24"/>
        </w:rPr>
      </w:pPr>
      <w:r>
        <w:rPr>
          <w:rFonts w:hint="eastAsia" w:hAnsi="宋体"/>
          <w:sz w:val="24"/>
        </w:rPr>
        <w:t xml:space="preserve">（一）具有独立承担民事责任的能力； </w:t>
      </w:r>
    </w:p>
    <w:p>
      <w:pPr>
        <w:pStyle w:val="7"/>
        <w:spacing w:line="420" w:lineRule="exact"/>
        <w:ind w:firstLine="432"/>
        <w:rPr>
          <w:rFonts w:hAnsi="宋体"/>
          <w:sz w:val="24"/>
        </w:rPr>
      </w:pPr>
      <w:r>
        <w:rPr>
          <w:rFonts w:hint="eastAsia" w:hAnsi="宋体"/>
          <w:sz w:val="24"/>
        </w:rPr>
        <w:t xml:space="preserve">（二）具有良好的商业信誉和健全的财务会计制度； </w:t>
      </w:r>
    </w:p>
    <w:p>
      <w:pPr>
        <w:pStyle w:val="7"/>
        <w:spacing w:line="420" w:lineRule="exact"/>
        <w:ind w:firstLine="432"/>
        <w:rPr>
          <w:rFonts w:hAnsi="宋体"/>
          <w:sz w:val="24"/>
        </w:rPr>
      </w:pPr>
      <w:r>
        <w:rPr>
          <w:rFonts w:hint="eastAsia" w:hAnsi="宋体"/>
          <w:sz w:val="24"/>
        </w:rPr>
        <w:t xml:space="preserve">（三）具有履行合同所必需的设备和专业技术能力； </w:t>
      </w:r>
    </w:p>
    <w:p>
      <w:pPr>
        <w:pStyle w:val="7"/>
        <w:spacing w:line="420" w:lineRule="exact"/>
        <w:ind w:firstLine="432"/>
        <w:rPr>
          <w:rFonts w:hAnsi="宋体"/>
          <w:sz w:val="24"/>
        </w:rPr>
      </w:pPr>
      <w:r>
        <w:rPr>
          <w:rFonts w:hint="eastAsia" w:hAnsi="宋体"/>
          <w:sz w:val="24"/>
        </w:rPr>
        <w:t xml:space="preserve">（四）有依法缴纳税收和社会保障资金的良好记录； </w:t>
      </w:r>
    </w:p>
    <w:p>
      <w:pPr>
        <w:spacing w:line="420" w:lineRule="exact"/>
        <w:ind w:firstLine="480"/>
        <w:rPr>
          <w:rFonts w:hAnsi="宋体" w:cs="宋体"/>
          <w:sz w:val="24"/>
          <w:szCs w:val="24"/>
        </w:rPr>
      </w:pPr>
      <w:r>
        <w:rPr>
          <w:rFonts w:hint="eastAsia" w:hAnsi="宋体"/>
          <w:sz w:val="24"/>
        </w:rPr>
        <w:t>（五）</w:t>
      </w:r>
      <w:r>
        <w:rPr>
          <w:rFonts w:hint="eastAsia" w:hAnsi="宋体" w:cs="宋体"/>
          <w:sz w:val="24"/>
          <w:szCs w:val="24"/>
        </w:rPr>
        <w:t>参加本次采购活动前三年内，在经营活动中没有重大违法记录；</w:t>
      </w:r>
    </w:p>
    <w:p>
      <w:pPr>
        <w:pStyle w:val="2"/>
        <w:ind w:firstLine="480"/>
      </w:pPr>
      <w:r>
        <w:rPr>
          <w:rFonts w:hint="eastAsia"/>
        </w:rPr>
        <w:t>（六）法律、行政法规规定的其他条件；</w:t>
      </w:r>
    </w:p>
    <w:p>
      <w:pPr>
        <w:spacing w:line="420" w:lineRule="exact"/>
        <w:ind w:firstLine="720" w:firstLineChars="300"/>
        <w:rPr>
          <w:rFonts w:hAnsi="宋体"/>
          <w:sz w:val="24"/>
        </w:rPr>
      </w:pPr>
      <w:r>
        <w:rPr>
          <w:rFonts w:hint="eastAsia" w:hAnsi="宋体"/>
          <w:sz w:val="24"/>
        </w:rPr>
        <w:t>同时也满足本项目法律法规规章规定关于投标人的其他资格性条件，未参与本采购项目前期咨询论证，不属于禁止参加谈判的投标人。</w:t>
      </w:r>
    </w:p>
    <w:p>
      <w:pPr>
        <w:spacing w:line="420" w:lineRule="exact"/>
        <w:ind w:firstLine="720" w:firstLineChars="300"/>
        <w:rPr>
          <w:rFonts w:hAnsi="宋体"/>
          <w:sz w:val="24"/>
        </w:rPr>
      </w:pPr>
      <w:r>
        <w:rPr>
          <w:rFonts w:hint="eastAsia" w:hAnsi="宋体"/>
          <w:sz w:val="24"/>
        </w:rPr>
        <w:t>如违反以上承诺，本单位愿承担一切法律责任。</w:t>
      </w:r>
    </w:p>
    <w:p>
      <w:pPr>
        <w:spacing w:line="420" w:lineRule="exact"/>
        <w:rPr>
          <w:rFonts w:hAnsi="宋体"/>
          <w:sz w:val="24"/>
        </w:rPr>
      </w:pPr>
    </w:p>
    <w:p>
      <w:pPr>
        <w:spacing w:line="420" w:lineRule="exact"/>
        <w:rPr>
          <w:rFonts w:hAnsi="宋体"/>
          <w:sz w:val="24"/>
        </w:rPr>
      </w:pPr>
    </w:p>
    <w:p>
      <w:pPr>
        <w:spacing w:line="420" w:lineRule="exact"/>
        <w:rPr>
          <w:rFonts w:hAnsi="宋体"/>
          <w:sz w:val="24"/>
        </w:rPr>
      </w:pPr>
    </w:p>
    <w:p>
      <w:pPr>
        <w:spacing w:line="420" w:lineRule="exact"/>
        <w:rPr>
          <w:rFonts w:hAnsi="宋体"/>
          <w:sz w:val="24"/>
        </w:rPr>
      </w:pPr>
      <w:r>
        <w:rPr>
          <w:rFonts w:hint="eastAsia" w:hAnsi="宋体"/>
          <w:sz w:val="24"/>
        </w:rPr>
        <w:t xml:space="preserve">投标人（全称并盖章）： </w:t>
      </w:r>
    </w:p>
    <w:p>
      <w:pPr>
        <w:spacing w:line="420" w:lineRule="exact"/>
        <w:rPr>
          <w:rFonts w:hAnsi="宋体"/>
          <w:sz w:val="24"/>
        </w:rPr>
      </w:pPr>
      <w:r>
        <w:rPr>
          <w:rFonts w:hint="eastAsia" w:hAnsi="宋体"/>
          <w:sz w:val="24"/>
        </w:rPr>
        <w:t>法定代表人/单位负责人或授权代表（签字或加盖个人名章）：</w:t>
      </w:r>
    </w:p>
    <w:p>
      <w:pPr>
        <w:spacing w:line="420" w:lineRule="exact"/>
        <w:rPr>
          <w:rFonts w:hAnsi="宋体"/>
          <w:sz w:val="24"/>
        </w:rPr>
      </w:pPr>
      <w:r>
        <w:rPr>
          <w:rFonts w:hint="eastAsia" w:hAnsi="宋体"/>
          <w:sz w:val="24"/>
        </w:rPr>
        <w:t xml:space="preserve">日      期： </w:t>
      </w:r>
    </w:p>
    <w:p>
      <w:pPr>
        <w:spacing w:line="420" w:lineRule="exact"/>
        <w:rPr>
          <w:rFonts w:hAnsi="宋体"/>
          <w:sz w:val="24"/>
        </w:rPr>
      </w:pPr>
    </w:p>
    <w:p>
      <w:pPr>
        <w:spacing w:line="420" w:lineRule="exact"/>
        <w:rPr>
          <w:rFonts w:hAnsi="宋体"/>
          <w:sz w:val="24"/>
          <w:szCs w:val="24"/>
        </w:rPr>
      </w:pPr>
      <w:r>
        <w:rPr>
          <w:rFonts w:hint="eastAsia" w:hAnsi="宋体"/>
          <w:sz w:val="24"/>
          <w:szCs w:val="24"/>
        </w:rPr>
        <w:t>注：</w:t>
      </w:r>
    </w:p>
    <w:p>
      <w:pPr>
        <w:spacing w:line="420" w:lineRule="exact"/>
        <w:rPr>
          <w:rFonts w:hAnsi="宋体"/>
          <w:sz w:val="24"/>
          <w:szCs w:val="24"/>
        </w:rPr>
      </w:pPr>
      <w:r>
        <w:rPr>
          <w:rFonts w:hint="eastAsia" w:hAnsi="宋体"/>
          <w:sz w:val="24"/>
          <w:szCs w:val="24"/>
        </w:rPr>
        <w:t>1.本承诺函可自行提供具有有效签字或盖章的格式。</w:t>
      </w:r>
    </w:p>
    <w:p>
      <w:pPr>
        <w:spacing w:line="420" w:lineRule="exact"/>
        <w:rPr>
          <w:rFonts w:hAnsi="宋体"/>
          <w:sz w:val="24"/>
          <w:szCs w:val="24"/>
        </w:rPr>
      </w:pPr>
      <w:r>
        <w:rPr>
          <w:rFonts w:hint="eastAsia" w:hAnsi="宋体"/>
          <w:sz w:val="24"/>
          <w:szCs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spacing w:line="420" w:lineRule="exact"/>
        <w:rPr>
          <w:rFonts w:hAnsi="宋体"/>
          <w:sz w:val="24"/>
          <w:szCs w:val="24"/>
        </w:rPr>
      </w:pPr>
      <w:r>
        <w:rPr>
          <w:rFonts w:hint="eastAsia" w:hAnsi="宋体"/>
          <w:sz w:val="24"/>
          <w:szCs w:val="24"/>
        </w:rPr>
        <w:t>3.投标人在参加该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spacing w:line="420" w:lineRule="exact"/>
        <w:rPr>
          <w:rFonts w:hAnsi="宋体"/>
          <w:sz w:val="24"/>
          <w:szCs w:val="24"/>
        </w:rPr>
      </w:pPr>
    </w:p>
    <w:p>
      <w:pPr>
        <w:pStyle w:val="2"/>
      </w:pPr>
    </w:p>
    <w:p>
      <w:pPr>
        <w:pStyle w:val="2"/>
      </w:pPr>
    </w:p>
    <w:p>
      <w:pPr>
        <w:spacing w:line="420" w:lineRule="exact"/>
        <w:jc w:val="center"/>
        <w:outlineLvl w:val="1"/>
        <w:rPr>
          <w:rFonts w:hAnsi="宋体"/>
          <w:b/>
          <w:sz w:val="30"/>
          <w:szCs w:val="30"/>
        </w:rPr>
      </w:pPr>
      <w:r>
        <w:rPr>
          <w:rFonts w:hint="eastAsia" w:hAnsi="宋体"/>
          <w:b/>
          <w:sz w:val="30"/>
          <w:szCs w:val="30"/>
        </w:rPr>
        <w:t>四、投标人的承诺函</w:t>
      </w:r>
    </w:p>
    <w:p>
      <w:pPr>
        <w:pStyle w:val="7"/>
        <w:spacing w:line="480" w:lineRule="exact"/>
        <w:ind w:firstLine="0" w:firstLineChars="0"/>
        <w:rPr>
          <w:rFonts w:hAnsi="宋体"/>
          <w:sz w:val="24"/>
        </w:rPr>
      </w:pPr>
      <w:r>
        <w:rPr>
          <w:rFonts w:hint="eastAsia" w:hAnsi="宋体"/>
          <w:sz w:val="24"/>
        </w:rPr>
        <w:t>致：</w:t>
      </w:r>
      <w:r>
        <w:rPr>
          <w:rFonts w:hint="eastAsia" w:hAnsi="宋体"/>
          <w:sz w:val="24"/>
          <w:u w:val="single"/>
        </w:rPr>
        <w:t xml:space="preserve">采购人  </w:t>
      </w:r>
      <w:r>
        <w:rPr>
          <w:rFonts w:hint="eastAsia" w:hAnsi="宋体"/>
          <w:sz w:val="24"/>
        </w:rPr>
        <w:t xml:space="preserve">： </w:t>
      </w:r>
    </w:p>
    <w:p>
      <w:pPr>
        <w:pStyle w:val="7"/>
        <w:spacing w:line="480" w:lineRule="exact"/>
        <w:ind w:firstLine="480" w:firstLineChars="200"/>
        <w:rPr>
          <w:rFonts w:hAnsi="宋体"/>
          <w:sz w:val="24"/>
        </w:rPr>
      </w:pPr>
      <w:r>
        <w:rPr>
          <w:rFonts w:hint="eastAsia" w:hAnsi="宋体"/>
          <w:sz w:val="24"/>
        </w:rPr>
        <w:t>本单位</w:t>
      </w:r>
      <w:r>
        <w:rPr>
          <w:rFonts w:hint="eastAsia" w:hAnsi="宋体"/>
          <w:sz w:val="24"/>
          <w:u w:val="single"/>
        </w:rPr>
        <w:t xml:space="preserve">                   （投标人名称）</w:t>
      </w:r>
      <w:r>
        <w:rPr>
          <w:rFonts w:hint="eastAsia" w:hAnsi="宋体"/>
          <w:sz w:val="24"/>
        </w:rPr>
        <w:t>参加</w:t>
      </w:r>
      <w:r>
        <w:rPr>
          <w:rFonts w:hint="eastAsia" w:hAnsi="宋体"/>
          <w:sz w:val="24"/>
          <w:u w:val="single"/>
        </w:rPr>
        <w:t xml:space="preserve">                 （项目名称）</w:t>
      </w:r>
      <w:r>
        <w:rPr>
          <w:rFonts w:hint="eastAsia" w:hAnsi="宋体"/>
          <w:sz w:val="24"/>
        </w:rPr>
        <w:t>的谈判活动，现本单位做出如下承诺：</w:t>
      </w:r>
    </w:p>
    <w:p>
      <w:pPr>
        <w:pStyle w:val="7"/>
        <w:numPr>
          <w:ilvl w:val="0"/>
          <w:numId w:val="4"/>
        </w:numPr>
        <w:spacing w:line="480" w:lineRule="exact"/>
        <w:ind w:firstLine="480" w:firstLineChars="200"/>
      </w:pPr>
      <w:r>
        <w:rPr>
          <w:rFonts w:hint="eastAsia" w:hAnsi="宋体"/>
          <w:sz w:val="24"/>
        </w:rPr>
        <w:t>本单位未对本次采购项目提供过整体设计、规范编制或者项目管理、监理、检测等服务。</w:t>
      </w:r>
    </w:p>
    <w:p>
      <w:pPr>
        <w:pStyle w:val="7"/>
        <w:numPr>
          <w:ilvl w:val="0"/>
          <w:numId w:val="4"/>
        </w:numPr>
        <w:spacing w:line="480" w:lineRule="exact"/>
        <w:ind w:firstLine="480" w:firstLineChars="200"/>
      </w:pPr>
      <w:r>
        <w:rPr>
          <w:rFonts w:hint="eastAsia" w:hAnsi="宋体"/>
          <w:sz w:val="24"/>
        </w:rPr>
        <w:t>本单位与其他投标人之间，单位负责人不为同一人而且不存在直接控股、管理关系。</w:t>
      </w:r>
    </w:p>
    <w:p>
      <w:pPr>
        <w:pStyle w:val="7"/>
        <w:spacing w:line="480" w:lineRule="exact"/>
        <w:ind w:firstLine="480" w:firstLineChars="200"/>
        <w:rPr>
          <w:rFonts w:hAnsi="宋体"/>
          <w:sz w:val="24"/>
        </w:rPr>
      </w:pPr>
      <w:r>
        <w:rPr>
          <w:rFonts w:hint="eastAsia" w:hAnsi="宋体"/>
          <w:sz w:val="24"/>
        </w:rPr>
        <w:t>（三）本单位在谈判截止日前被财政部门记入诚信档案的且在有效期内的失信行为的有次。</w:t>
      </w:r>
    </w:p>
    <w:p>
      <w:pPr>
        <w:pStyle w:val="7"/>
        <w:spacing w:line="480" w:lineRule="exact"/>
        <w:ind w:firstLine="480" w:firstLineChars="200"/>
        <w:rPr>
          <w:rFonts w:hAnsi="宋体"/>
          <w:sz w:val="24"/>
        </w:rPr>
      </w:pPr>
      <w:r>
        <w:rPr>
          <w:rFonts w:hint="eastAsia" w:hAnsi="宋体"/>
          <w:sz w:val="24"/>
        </w:rPr>
        <w:t>（四）本单位在谈判截止日前被工商部门、税务部门、审判机关及其他有关部门单位认定且处于有效期内的失信行为的有次。</w:t>
      </w:r>
    </w:p>
    <w:p>
      <w:pPr>
        <w:pStyle w:val="7"/>
        <w:spacing w:line="480" w:lineRule="exact"/>
        <w:ind w:firstLine="480" w:firstLineChars="200"/>
        <w:rPr>
          <w:rFonts w:hAnsi="宋体"/>
          <w:sz w:val="24"/>
        </w:rPr>
      </w:pPr>
    </w:p>
    <w:p>
      <w:pPr>
        <w:pStyle w:val="7"/>
        <w:spacing w:line="480" w:lineRule="exact"/>
        <w:ind w:firstLine="480" w:firstLineChars="200"/>
        <w:rPr>
          <w:rFonts w:hAnsi="宋体"/>
          <w:sz w:val="24"/>
        </w:rPr>
      </w:pPr>
      <w:r>
        <w:rPr>
          <w:rFonts w:hint="eastAsia" w:hAnsi="宋体"/>
          <w:sz w:val="24"/>
        </w:rPr>
        <w:t>如违反以上承诺，本单位愿承担一切法律责任。</w:t>
      </w:r>
    </w:p>
    <w:p>
      <w:pPr>
        <w:pStyle w:val="7"/>
        <w:spacing w:line="480" w:lineRule="exact"/>
        <w:ind w:firstLine="480" w:firstLineChars="200"/>
        <w:rPr>
          <w:rFonts w:hAnsi="宋体"/>
          <w:sz w:val="24"/>
        </w:rPr>
      </w:pPr>
    </w:p>
    <w:p>
      <w:pPr>
        <w:spacing w:line="480" w:lineRule="exact"/>
        <w:ind w:firstLine="480" w:firstLineChars="200"/>
        <w:rPr>
          <w:rFonts w:hAnsi="宋体"/>
          <w:sz w:val="24"/>
        </w:rPr>
      </w:pPr>
      <w:r>
        <w:rPr>
          <w:rFonts w:hint="eastAsia" w:hAnsi="宋体"/>
          <w:sz w:val="24"/>
        </w:rPr>
        <w:t>投标人名称：        （盖章）</w:t>
      </w:r>
    </w:p>
    <w:p>
      <w:pPr>
        <w:spacing w:line="480" w:lineRule="exact"/>
        <w:ind w:firstLine="480" w:firstLineChars="200"/>
        <w:rPr>
          <w:rFonts w:hAnsi="宋体"/>
          <w:sz w:val="24"/>
        </w:rPr>
      </w:pPr>
      <w:r>
        <w:rPr>
          <w:rFonts w:hint="eastAsia" w:hAnsi="宋体"/>
          <w:sz w:val="24"/>
        </w:rPr>
        <w:t>法定代表人/单位负责人或授权代表（签字或加盖个人名章）：</w:t>
      </w:r>
    </w:p>
    <w:p>
      <w:pPr>
        <w:spacing w:line="480" w:lineRule="exact"/>
        <w:ind w:firstLine="480" w:firstLineChars="200"/>
        <w:rPr>
          <w:rFonts w:hAnsi="宋体"/>
          <w:sz w:val="24"/>
        </w:rPr>
      </w:pPr>
      <w:r>
        <w:rPr>
          <w:rFonts w:hint="eastAsia" w:hAnsi="宋体"/>
          <w:sz w:val="24"/>
        </w:rPr>
        <w:t>日期</w:t>
      </w:r>
      <w:r>
        <w:rPr>
          <w:rFonts w:hAnsi="宋体"/>
          <w:sz w:val="24"/>
        </w:rPr>
        <w:t>:</w:t>
      </w:r>
    </w:p>
    <w:p>
      <w:pPr>
        <w:spacing w:line="480" w:lineRule="exact"/>
        <w:ind w:firstLine="680" w:firstLineChars="200"/>
      </w:pPr>
    </w:p>
    <w:p>
      <w:pPr>
        <w:spacing w:line="480" w:lineRule="exact"/>
        <w:ind w:left="840" w:firstLine="480" w:firstLineChars="200"/>
        <w:rPr>
          <w:sz w:val="24"/>
        </w:rPr>
      </w:pPr>
      <w:r>
        <w:rPr>
          <w:rFonts w:hint="eastAsia"/>
          <w:sz w:val="24"/>
        </w:rPr>
        <w:t>注：</w:t>
      </w:r>
    </w:p>
    <w:p>
      <w:pPr>
        <w:keepNext/>
        <w:keepLines/>
        <w:widowControl w:val="0"/>
        <w:spacing w:line="480" w:lineRule="exact"/>
        <w:ind w:firstLine="480" w:firstLineChars="200"/>
        <w:rPr>
          <w:sz w:val="24"/>
        </w:rPr>
      </w:pPr>
      <w:r>
        <w:rPr>
          <w:rFonts w:hint="eastAsia"/>
          <w:sz w:val="24"/>
        </w:rPr>
        <w:t>1.投标人的失信行为受到行政处罚或司法惩处的，评审时不再对其以价格加成进行惩戒。</w:t>
      </w:r>
    </w:p>
    <w:p>
      <w:pPr>
        <w:keepNext/>
        <w:keepLines/>
        <w:widowControl w:val="0"/>
        <w:spacing w:line="480" w:lineRule="exact"/>
        <w:ind w:firstLine="480" w:firstLineChars="200"/>
        <w:rPr>
          <w:sz w:val="24"/>
        </w:rPr>
      </w:pPr>
      <w:r>
        <w:rPr>
          <w:rFonts w:hint="eastAsia"/>
          <w:sz w:val="24"/>
        </w:rPr>
        <w:t>2.此承诺函为参考格式，投标人可根据自身情况调整。</w:t>
      </w:r>
    </w:p>
    <w:p>
      <w:pPr>
        <w:spacing w:line="480" w:lineRule="exact"/>
        <w:ind w:firstLine="480" w:firstLineChars="200"/>
        <w:rPr>
          <w:sz w:val="24"/>
        </w:rPr>
      </w:pPr>
      <w:r>
        <w:rPr>
          <w:rFonts w:hint="eastAsia"/>
          <w:sz w:val="24"/>
        </w:rPr>
        <w:t>3.填写失信行为的次数时，建议使用大写数字，如零、壹、贰、叁、肆等。</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20" w:lineRule="exact"/>
        <w:jc w:val="center"/>
        <w:outlineLvl w:val="1"/>
        <w:rPr>
          <w:rFonts w:hAnsi="宋体"/>
          <w:b/>
          <w:sz w:val="30"/>
          <w:szCs w:val="30"/>
        </w:rPr>
      </w:pPr>
      <w:r>
        <w:rPr>
          <w:rFonts w:hint="eastAsia" w:hAnsi="宋体"/>
          <w:b/>
          <w:sz w:val="30"/>
          <w:szCs w:val="30"/>
        </w:rPr>
        <w:t>五、</w:t>
      </w:r>
      <w:r>
        <w:rPr>
          <w:rFonts w:hAnsi="宋体"/>
          <w:b/>
          <w:sz w:val="30"/>
          <w:szCs w:val="30"/>
        </w:rPr>
        <w:t>投标人</w:t>
      </w:r>
      <w:r>
        <w:rPr>
          <w:rFonts w:hint="eastAsia" w:hAnsi="宋体"/>
          <w:b/>
          <w:sz w:val="30"/>
          <w:szCs w:val="30"/>
        </w:rPr>
        <w:t>基本情况表</w:t>
      </w:r>
    </w:p>
    <w:tbl>
      <w:tblPr>
        <w:tblStyle w:val="13"/>
        <w:tblW w:w="928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21"/>
        <w:gridCol w:w="1082"/>
        <w:gridCol w:w="1401"/>
        <w:gridCol w:w="1410"/>
        <w:gridCol w:w="1492"/>
        <w:gridCol w:w="179"/>
        <w:gridCol w:w="782"/>
        <w:gridCol w:w="122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投标人名称</w:t>
            </w:r>
          </w:p>
        </w:tc>
        <w:tc>
          <w:tcPr>
            <w:tcW w:w="7567" w:type="dxa"/>
            <w:gridSpan w:val="7"/>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注册地址</w:t>
            </w:r>
          </w:p>
        </w:tc>
        <w:tc>
          <w:tcPr>
            <w:tcW w:w="3893" w:type="dxa"/>
            <w:gridSpan w:val="3"/>
            <w:vAlign w:val="center"/>
          </w:tcPr>
          <w:p>
            <w:pPr>
              <w:spacing w:line="500" w:lineRule="exact"/>
              <w:ind w:firstLine="470" w:firstLineChars="196"/>
              <w:rPr>
                <w:sz w:val="24"/>
              </w:rPr>
            </w:pPr>
          </w:p>
        </w:tc>
        <w:tc>
          <w:tcPr>
            <w:tcW w:w="1492" w:type="dxa"/>
            <w:vAlign w:val="center"/>
          </w:tcPr>
          <w:p>
            <w:pPr>
              <w:spacing w:line="500" w:lineRule="exact"/>
              <w:rPr>
                <w:sz w:val="24"/>
              </w:rPr>
            </w:pPr>
            <w:r>
              <w:rPr>
                <w:rFonts w:hint="eastAsia"/>
                <w:sz w:val="24"/>
              </w:rPr>
              <w:t>邮政编码</w:t>
            </w:r>
          </w:p>
        </w:tc>
        <w:tc>
          <w:tcPr>
            <w:tcW w:w="2182" w:type="dxa"/>
            <w:gridSpan w:val="3"/>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21" w:type="dxa"/>
            <w:vMerge w:val="restart"/>
            <w:vAlign w:val="center"/>
          </w:tcPr>
          <w:p>
            <w:pPr>
              <w:spacing w:line="500" w:lineRule="exact"/>
              <w:rPr>
                <w:sz w:val="24"/>
              </w:rPr>
            </w:pPr>
            <w:r>
              <w:rPr>
                <w:rFonts w:hint="eastAsia"/>
                <w:sz w:val="24"/>
              </w:rPr>
              <w:t>联系方式</w:t>
            </w:r>
          </w:p>
        </w:tc>
        <w:tc>
          <w:tcPr>
            <w:tcW w:w="1082" w:type="dxa"/>
            <w:vAlign w:val="center"/>
          </w:tcPr>
          <w:p>
            <w:pPr>
              <w:spacing w:line="500" w:lineRule="exact"/>
              <w:rPr>
                <w:sz w:val="24"/>
              </w:rPr>
            </w:pPr>
            <w:r>
              <w:rPr>
                <w:rFonts w:hint="eastAsia"/>
                <w:sz w:val="24"/>
              </w:rPr>
              <w:t>联系人</w:t>
            </w:r>
          </w:p>
        </w:tc>
        <w:tc>
          <w:tcPr>
            <w:tcW w:w="2811" w:type="dxa"/>
            <w:gridSpan w:val="2"/>
            <w:vAlign w:val="center"/>
          </w:tcPr>
          <w:p>
            <w:pPr>
              <w:spacing w:line="500" w:lineRule="exact"/>
              <w:ind w:firstLine="470" w:firstLineChars="196"/>
              <w:rPr>
                <w:sz w:val="24"/>
              </w:rPr>
            </w:pPr>
          </w:p>
        </w:tc>
        <w:tc>
          <w:tcPr>
            <w:tcW w:w="1492" w:type="dxa"/>
            <w:vAlign w:val="center"/>
          </w:tcPr>
          <w:p>
            <w:pPr>
              <w:spacing w:line="500" w:lineRule="exact"/>
              <w:ind w:firstLine="470" w:firstLineChars="196"/>
              <w:rPr>
                <w:sz w:val="24"/>
              </w:rPr>
            </w:pPr>
            <w:r>
              <w:rPr>
                <w:rFonts w:hint="eastAsia"/>
                <w:sz w:val="24"/>
              </w:rPr>
              <w:t>电话</w:t>
            </w:r>
          </w:p>
        </w:tc>
        <w:tc>
          <w:tcPr>
            <w:tcW w:w="2182" w:type="dxa"/>
            <w:gridSpan w:val="3"/>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721" w:type="dxa"/>
            <w:vMerge w:val="continue"/>
            <w:vAlign w:val="center"/>
          </w:tcPr>
          <w:p>
            <w:pPr>
              <w:spacing w:line="500" w:lineRule="exact"/>
            </w:pPr>
          </w:p>
        </w:tc>
        <w:tc>
          <w:tcPr>
            <w:tcW w:w="1082" w:type="dxa"/>
            <w:vAlign w:val="center"/>
          </w:tcPr>
          <w:p>
            <w:pPr>
              <w:spacing w:line="500" w:lineRule="exact"/>
              <w:rPr>
                <w:sz w:val="24"/>
              </w:rPr>
            </w:pPr>
            <w:r>
              <w:rPr>
                <w:rFonts w:hint="eastAsia"/>
                <w:sz w:val="24"/>
              </w:rPr>
              <w:t>传真</w:t>
            </w:r>
          </w:p>
        </w:tc>
        <w:tc>
          <w:tcPr>
            <w:tcW w:w="2811" w:type="dxa"/>
            <w:gridSpan w:val="2"/>
            <w:vAlign w:val="center"/>
          </w:tcPr>
          <w:p>
            <w:pPr>
              <w:spacing w:line="500" w:lineRule="exact"/>
              <w:ind w:firstLine="470" w:firstLineChars="196"/>
              <w:rPr>
                <w:sz w:val="24"/>
              </w:rPr>
            </w:pPr>
          </w:p>
        </w:tc>
        <w:tc>
          <w:tcPr>
            <w:tcW w:w="1492" w:type="dxa"/>
            <w:vAlign w:val="center"/>
          </w:tcPr>
          <w:p>
            <w:pPr>
              <w:spacing w:line="500" w:lineRule="exact"/>
              <w:ind w:firstLine="470" w:firstLineChars="196"/>
              <w:rPr>
                <w:sz w:val="24"/>
              </w:rPr>
            </w:pPr>
            <w:r>
              <w:rPr>
                <w:rFonts w:hint="eastAsia"/>
                <w:sz w:val="24"/>
              </w:rPr>
              <w:t>网址</w:t>
            </w:r>
          </w:p>
        </w:tc>
        <w:tc>
          <w:tcPr>
            <w:tcW w:w="2182" w:type="dxa"/>
            <w:gridSpan w:val="3"/>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组织结构</w:t>
            </w:r>
          </w:p>
        </w:tc>
        <w:tc>
          <w:tcPr>
            <w:tcW w:w="7567" w:type="dxa"/>
            <w:gridSpan w:val="7"/>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721" w:type="dxa"/>
            <w:vAlign w:val="center"/>
          </w:tcPr>
          <w:p>
            <w:pPr>
              <w:spacing w:line="500" w:lineRule="exact"/>
              <w:rPr>
                <w:sz w:val="24"/>
              </w:rPr>
            </w:pPr>
            <w:r>
              <w:rPr>
                <w:rFonts w:hint="eastAsia"/>
                <w:sz w:val="24"/>
              </w:rPr>
              <w:t>法定代表人</w:t>
            </w:r>
          </w:p>
        </w:tc>
        <w:tc>
          <w:tcPr>
            <w:tcW w:w="1082" w:type="dxa"/>
            <w:vAlign w:val="center"/>
          </w:tcPr>
          <w:p>
            <w:pPr>
              <w:spacing w:line="500" w:lineRule="exact"/>
              <w:rPr>
                <w:sz w:val="24"/>
              </w:rPr>
            </w:pPr>
            <w:r>
              <w:rPr>
                <w:rFonts w:hint="eastAsia"/>
                <w:sz w:val="24"/>
              </w:rPr>
              <w:t>姓名</w:t>
            </w:r>
          </w:p>
        </w:tc>
        <w:tc>
          <w:tcPr>
            <w:tcW w:w="1401" w:type="dxa"/>
            <w:vAlign w:val="center"/>
          </w:tcPr>
          <w:p>
            <w:pPr>
              <w:spacing w:line="500" w:lineRule="exact"/>
              <w:ind w:firstLine="470" w:firstLineChars="196"/>
              <w:rPr>
                <w:sz w:val="24"/>
              </w:rPr>
            </w:pPr>
          </w:p>
        </w:tc>
        <w:tc>
          <w:tcPr>
            <w:tcW w:w="1410" w:type="dxa"/>
            <w:vAlign w:val="center"/>
          </w:tcPr>
          <w:p>
            <w:pPr>
              <w:spacing w:line="500" w:lineRule="exact"/>
              <w:rPr>
                <w:sz w:val="24"/>
              </w:rPr>
            </w:pPr>
            <w:r>
              <w:rPr>
                <w:rFonts w:hint="eastAsia"/>
                <w:sz w:val="24"/>
              </w:rPr>
              <w:t>技术职称</w:t>
            </w:r>
          </w:p>
        </w:tc>
        <w:tc>
          <w:tcPr>
            <w:tcW w:w="1492" w:type="dxa"/>
            <w:vAlign w:val="center"/>
          </w:tcPr>
          <w:p>
            <w:pPr>
              <w:spacing w:line="500" w:lineRule="exact"/>
              <w:ind w:firstLine="470" w:firstLineChars="196"/>
              <w:rPr>
                <w:sz w:val="24"/>
              </w:rPr>
            </w:pPr>
          </w:p>
        </w:tc>
        <w:tc>
          <w:tcPr>
            <w:tcW w:w="961" w:type="dxa"/>
            <w:gridSpan w:val="2"/>
            <w:vAlign w:val="center"/>
          </w:tcPr>
          <w:p>
            <w:pPr>
              <w:spacing w:line="500" w:lineRule="exact"/>
              <w:rPr>
                <w:sz w:val="24"/>
              </w:rPr>
            </w:pPr>
            <w:r>
              <w:rPr>
                <w:rFonts w:hint="eastAsia"/>
                <w:sz w:val="24"/>
              </w:rPr>
              <w:t>电话</w:t>
            </w:r>
          </w:p>
        </w:tc>
        <w:tc>
          <w:tcPr>
            <w:tcW w:w="1221" w:type="dxa"/>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721" w:type="dxa"/>
            <w:vAlign w:val="center"/>
          </w:tcPr>
          <w:p>
            <w:pPr>
              <w:spacing w:line="500" w:lineRule="exact"/>
              <w:rPr>
                <w:sz w:val="24"/>
              </w:rPr>
            </w:pPr>
            <w:r>
              <w:rPr>
                <w:rFonts w:hint="eastAsia"/>
                <w:sz w:val="24"/>
              </w:rPr>
              <w:t>技术负责人</w:t>
            </w:r>
          </w:p>
        </w:tc>
        <w:tc>
          <w:tcPr>
            <w:tcW w:w="1082" w:type="dxa"/>
            <w:vAlign w:val="center"/>
          </w:tcPr>
          <w:p>
            <w:pPr>
              <w:spacing w:line="500" w:lineRule="exact"/>
              <w:rPr>
                <w:sz w:val="24"/>
              </w:rPr>
            </w:pPr>
            <w:r>
              <w:rPr>
                <w:rFonts w:hint="eastAsia"/>
                <w:sz w:val="24"/>
              </w:rPr>
              <w:t>姓名</w:t>
            </w:r>
          </w:p>
        </w:tc>
        <w:tc>
          <w:tcPr>
            <w:tcW w:w="1401" w:type="dxa"/>
            <w:vAlign w:val="center"/>
          </w:tcPr>
          <w:p>
            <w:pPr>
              <w:spacing w:line="500" w:lineRule="exact"/>
              <w:ind w:firstLine="470" w:firstLineChars="196"/>
              <w:rPr>
                <w:sz w:val="24"/>
              </w:rPr>
            </w:pPr>
          </w:p>
        </w:tc>
        <w:tc>
          <w:tcPr>
            <w:tcW w:w="1410" w:type="dxa"/>
            <w:vAlign w:val="center"/>
          </w:tcPr>
          <w:p>
            <w:pPr>
              <w:spacing w:line="500" w:lineRule="exact"/>
              <w:rPr>
                <w:sz w:val="24"/>
              </w:rPr>
            </w:pPr>
            <w:r>
              <w:rPr>
                <w:rFonts w:hint="eastAsia"/>
                <w:sz w:val="24"/>
              </w:rPr>
              <w:t>技术职称</w:t>
            </w:r>
          </w:p>
        </w:tc>
        <w:tc>
          <w:tcPr>
            <w:tcW w:w="1492" w:type="dxa"/>
            <w:vAlign w:val="center"/>
          </w:tcPr>
          <w:p>
            <w:pPr>
              <w:spacing w:line="500" w:lineRule="exact"/>
              <w:ind w:firstLine="470" w:firstLineChars="196"/>
              <w:rPr>
                <w:sz w:val="24"/>
              </w:rPr>
            </w:pPr>
          </w:p>
        </w:tc>
        <w:tc>
          <w:tcPr>
            <w:tcW w:w="961" w:type="dxa"/>
            <w:gridSpan w:val="2"/>
            <w:vAlign w:val="center"/>
          </w:tcPr>
          <w:p>
            <w:pPr>
              <w:spacing w:line="500" w:lineRule="exact"/>
              <w:rPr>
                <w:sz w:val="24"/>
              </w:rPr>
            </w:pPr>
            <w:r>
              <w:rPr>
                <w:rFonts w:hint="eastAsia"/>
                <w:sz w:val="24"/>
              </w:rPr>
              <w:t>电话</w:t>
            </w:r>
          </w:p>
        </w:tc>
        <w:tc>
          <w:tcPr>
            <w:tcW w:w="1221" w:type="dxa"/>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成立时间</w:t>
            </w:r>
          </w:p>
        </w:tc>
        <w:tc>
          <w:tcPr>
            <w:tcW w:w="2483" w:type="dxa"/>
            <w:gridSpan w:val="2"/>
            <w:vAlign w:val="center"/>
          </w:tcPr>
          <w:p>
            <w:pPr>
              <w:spacing w:line="500" w:lineRule="exact"/>
              <w:ind w:firstLine="470" w:firstLineChars="196"/>
              <w:rPr>
                <w:sz w:val="24"/>
              </w:rPr>
            </w:pPr>
          </w:p>
        </w:tc>
        <w:tc>
          <w:tcPr>
            <w:tcW w:w="5084" w:type="dxa"/>
            <w:gridSpan w:val="5"/>
            <w:vAlign w:val="center"/>
          </w:tcPr>
          <w:p>
            <w:pPr>
              <w:spacing w:line="500" w:lineRule="exact"/>
              <w:rPr>
                <w:sz w:val="24"/>
              </w:rPr>
            </w:pPr>
            <w:r>
              <w:rPr>
                <w:rFonts w:hint="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企业资质等级</w:t>
            </w:r>
          </w:p>
        </w:tc>
        <w:tc>
          <w:tcPr>
            <w:tcW w:w="2483" w:type="dxa"/>
            <w:gridSpan w:val="2"/>
            <w:vAlign w:val="center"/>
          </w:tcPr>
          <w:p>
            <w:pPr>
              <w:spacing w:line="500" w:lineRule="exact"/>
              <w:ind w:firstLine="470" w:firstLineChars="196"/>
              <w:rPr>
                <w:sz w:val="24"/>
              </w:rPr>
            </w:pPr>
          </w:p>
        </w:tc>
        <w:tc>
          <w:tcPr>
            <w:tcW w:w="1410" w:type="dxa"/>
            <w:vMerge w:val="restart"/>
            <w:vAlign w:val="center"/>
          </w:tcPr>
          <w:p>
            <w:pPr>
              <w:spacing w:line="500" w:lineRule="exact"/>
              <w:ind w:firstLine="470" w:firstLineChars="196"/>
              <w:rPr>
                <w:sz w:val="24"/>
              </w:rPr>
            </w:pPr>
            <w:r>
              <w:rPr>
                <w:rFonts w:hint="eastAsia"/>
                <w:sz w:val="24"/>
              </w:rPr>
              <w:t>其中</w:t>
            </w:r>
          </w:p>
        </w:tc>
        <w:tc>
          <w:tcPr>
            <w:tcW w:w="1671" w:type="dxa"/>
            <w:gridSpan w:val="2"/>
            <w:vAlign w:val="center"/>
          </w:tcPr>
          <w:p>
            <w:pPr>
              <w:spacing w:line="500" w:lineRule="exact"/>
              <w:rPr>
                <w:sz w:val="24"/>
              </w:rPr>
            </w:pPr>
            <w:r>
              <w:rPr>
                <w:rFonts w:hint="eastAsia"/>
                <w:sz w:val="24"/>
              </w:rPr>
              <w:t>项目经理</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营业执照号</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rPr>
                <w:sz w:val="24"/>
              </w:rPr>
            </w:pPr>
            <w:r>
              <w:rPr>
                <w:rFonts w:hint="eastAsia"/>
                <w:sz w:val="24"/>
              </w:rPr>
              <w:t>高级职称人员</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注册资金</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rPr>
                <w:sz w:val="24"/>
              </w:rPr>
            </w:pPr>
            <w:r>
              <w:rPr>
                <w:rFonts w:hint="eastAsia"/>
                <w:sz w:val="24"/>
              </w:rPr>
              <w:t>中级职称人员</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开户银行</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rPr>
                <w:sz w:val="24"/>
              </w:rPr>
            </w:pPr>
            <w:r>
              <w:rPr>
                <w:rFonts w:hint="eastAsia"/>
                <w:sz w:val="24"/>
              </w:rPr>
              <w:t>初级职称人员</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21" w:type="dxa"/>
            <w:vAlign w:val="center"/>
          </w:tcPr>
          <w:p>
            <w:pPr>
              <w:spacing w:line="500" w:lineRule="exact"/>
              <w:ind w:firstLine="470" w:firstLineChars="196"/>
              <w:rPr>
                <w:sz w:val="24"/>
              </w:rPr>
            </w:pPr>
            <w:r>
              <w:rPr>
                <w:rFonts w:hint="eastAsia"/>
                <w:sz w:val="24"/>
              </w:rPr>
              <w:t>账号</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ind w:firstLine="470" w:firstLineChars="196"/>
              <w:rPr>
                <w:sz w:val="24"/>
              </w:rPr>
            </w:pPr>
            <w:r>
              <w:rPr>
                <w:rFonts w:hint="eastAsia"/>
                <w:sz w:val="24"/>
              </w:rPr>
              <w:t>技工</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trPr>
        <w:tc>
          <w:tcPr>
            <w:tcW w:w="1721" w:type="dxa"/>
            <w:vAlign w:val="center"/>
          </w:tcPr>
          <w:p>
            <w:pPr>
              <w:spacing w:line="500" w:lineRule="exact"/>
              <w:rPr>
                <w:sz w:val="24"/>
              </w:rPr>
            </w:pPr>
            <w:r>
              <w:rPr>
                <w:rFonts w:hint="eastAsia"/>
                <w:sz w:val="24"/>
              </w:rPr>
              <w:t>经营范围</w:t>
            </w:r>
          </w:p>
        </w:tc>
        <w:tc>
          <w:tcPr>
            <w:tcW w:w="7567" w:type="dxa"/>
            <w:gridSpan w:val="7"/>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721" w:type="dxa"/>
          </w:tcPr>
          <w:p>
            <w:pPr>
              <w:spacing w:line="500" w:lineRule="exact"/>
              <w:ind w:firstLine="470" w:firstLineChars="196"/>
              <w:rPr>
                <w:sz w:val="24"/>
              </w:rPr>
            </w:pPr>
            <w:r>
              <w:rPr>
                <w:rFonts w:hint="eastAsia"/>
                <w:sz w:val="24"/>
              </w:rPr>
              <w:t>备注</w:t>
            </w:r>
          </w:p>
        </w:tc>
        <w:tc>
          <w:tcPr>
            <w:tcW w:w="7567" w:type="dxa"/>
            <w:gridSpan w:val="7"/>
          </w:tcPr>
          <w:p>
            <w:pPr>
              <w:spacing w:line="500" w:lineRule="exact"/>
              <w:ind w:firstLine="470" w:firstLineChars="196"/>
              <w:rPr>
                <w:sz w:val="24"/>
              </w:rPr>
            </w:pPr>
          </w:p>
        </w:tc>
      </w:tr>
    </w:tbl>
    <w:p>
      <w:pPr>
        <w:spacing w:line="480" w:lineRule="exact"/>
        <w:ind w:firstLine="480" w:firstLineChars="200"/>
        <w:rPr>
          <w:sz w:val="24"/>
        </w:rPr>
      </w:pPr>
    </w:p>
    <w:p>
      <w:pPr>
        <w:spacing w:line="480" w:lineRule="exact"/>
        <w:ind w:firstLine="480" w:firstLineChars="200"/>
        <w:rPr>
          <w:sz w:val="24"/>
        </w:rPr>
      </w:pPr>
    </w:p>
    <w:p>
      <w:pPr>
        <w:spacing w:line="360" w:lineRule="auto"/>
        <w:rPr>
          <w:sz w:val="24"/>
          <w:szCs w:val="24"/>
        </w:rPr>
      </w:pPr>
      <w:r>
        <w:rPr>
          <w:rFonts w:hAnsi="宋体"/>
          <w:sz w:val="24"/>
          <w:szCs w:val="24"/>
        </w:rPr>
        <w:t>投标人（单位公章）：</w:t>
      </w:r>
    </w:p>
    <w:p>
      <w:pPr>
        <w:spacing w:line="360" w:lineRule="auto"/>
        <w:rPr>
          <w:sz w:val="24"/>
          <w:szCs w:val="24"/>
          <w:u w:val="single"/>
        </w:rPr>
      </w:pPr>
      <w:r>
        <w:rPr>
          <w:rFonts w:hAnsi="宋体"/>
          <w:sz w:val="24"/>
          <w:szCs w:val="24"/>
        </w:rPr>
        <w:t>法定代表人或授权代表（签字）</w:t>
      </w:r>
      <w:r>
        <w:rPr>
          <w:rFonts w:hAnsi="宋体"/>
          <w:bCs/>
          <w:sz w:val="24"/>
          <w:szCs w:val="24"/>
        </w:rPr>
        <w:t>：</w:t>
      </w:r>
    </w:p>
    <w:p>
      <w:pPr>
        <w:spacing w:line="360" w:lineRule="auto"/>
        <w:rPr>
          <w:sz w:val="24"/>
        </w:rPr>
      </w:pPr>
      <w:r>
        <w:rPr>
          <w:rFonts w:hAnsi="宋体"/>
          <w:sz w:val="24"/>
          <w:szCs w:val="24"/>
        </w:rPr>
        <w:t>日期：</w:t>
      </w:r>
    </w:p>
    <w:p>
      <w:pPr>
        <w:spacing w:line="420" w:lineRule="exact"/>
        <w:jc w:val="center"/>
        <w:outlineLvl w:val="1"/>
        <w:rPr>
          <w:rFonts w:hAnsi="宋体"/>
          <w:b/>
          <w:sz w:val="30"/>
          <w:szCs w:val="30"/>
        </w:rPr>
      </w:pPr>
      <w:r>
        <w:rPr>
          <w:rFonts w:hint="eastAsia"/>
          <w:b/>
          <w:sz w:val="24"/>
          <w:szCs w:val="24"/>
        </w:rPr>
        <w:br w:type="page"/>
      </w:r>
      <w:r>
        <w:rPr>
          <w:rFonts w:hint="eastAsia" w:hAnsi="宋体"/>
          <w:b/>
          <w:sz w:val="30"/>
          <w:szCs w:val="30"/>
        </w:rPr>
        <w:t>六、谈判文件要求提供的其他证明文件</w:t>
      </w:r>
    </w:p>
    <w:p>
      <w:pPr>
        <w:tabs>
          <w:tab w:val="left" w:pos="900"/>
        </w:tabs>
        <w:spacing w:line="360" w:lineRule="auto"/>
        <w:jc w:val="center"/>
        <w:outlineLvl w:val="1"/>
        <w:rPr>
          <w:rFonts w:hAnsi="宋体"/>
          <w:b/>
          <w:sz w:val="24"/>
          <w:szCs w:val="24"/>
        </w:rPr>
      </w:pPr>
      <w:r>
        <w:rPr>
          <w:rFonts w:hAnsi="宋体"/>
          <w:sz w:val="24"/>
          <w:szCs w:val="24"/>
        </w:rPr>
        <w:br w:type="page"/>
      </w:r>
      <w:r>
        <w:rPr>
          <w:rFonts w:hAnsi="宋体"/>
          <w:b/>
          <w:sz w:val="32"/>
        </w:rPr>
        <w:t>第二部分  技术</w:t>
      </w:r>
      <w:r>
        <w:rPr>
          <w:rFonts w:hint="eastAsia" w:hAnsi="宋体"/>
          <w:b/>
          <w:sz w:val="32"/>
        </w:rPr>
        <w:t>、服务</w:t>
      </w:r>
      <w:r>
        <w:rPr>
          <w:rFonts w:hAnsi="宋体"/>
          <w:b/>
          <w:sz w:val="32"/>
        </w:rPr>
        <w:t>性响应文件（格式）</w:t>
      </w:r>
    </w:p>
    <w:p>
      <w:pPr>
        <w:spacing w:line="420" w:lineRule="exact"/>
        <w:jc w:val="center"/>
        <w:outlineLvl w:val="1"/>
        <w:rPr>
          <w:rFonts w:hAnsi="宋体"/>
          <w:b/>
          <w:sz w:val="30"/>
          <w:szCs w:val="30"/>
        </w:rPr>
      </w:pPr>
      <w:r>
        <w:rPr>
          <w:rFonts w:hAnsi="宋体"/>
          <w:b/>
          <w:sz w:val="30"/>
          <w:szCs w:val="30"/>
        </w:rPr>
        <w:t xml:space="preserve">一、响 应 </w:t>
      </w:r>
      <w:r>
        <w:rPr>
          <w:rFonts w:hint="eastAsia" w:hAnsi="宋体"/>
          <w:b/>
          <w:sz w:val="30"/>
          <w:szCs w:val="30"/>
        </w:rPr>
        <w:t>函</w:t>
      </w:r>
    </w:p>
    <w:p>
      <w:pPr>
        <w:pStyle w:val="8"/>
        <w:spacing w:line="360" w:lineRule="exact"/>
        <w:rPr>
          <w:rFonts w:hint="default" w:hAnsi="宋体"/>
          <w:sz w:val="24"/>
          <w:szCs w:val="24"/>
        </w:rPr>
      </w:pPr>
      <w:r>
        <w:rPr>
          <w:rFonts w:hAnsi="宋体"/>
          <w:sz w:val="24"/>
          <w:szCs w:val="24"/>
        </w:rPr>
        <w:t>致：</w:t>
      </w:r>
      <w:r>
        <w:rPr>
          <w:rFonts w:hAnsi="宋体"/>
          <w:sz w:val="24"/>
          <w:szCs w:val="24"/>
          <w:u w:val="single"/>
        </w:rPr>
        <w:t xml:space="preserve">  （采购人）      </w:t>
      </w:r>
    </w:p>
    <w:p>
      <w:pPr>
        <w:autoSpaceDE w:val="0"/>
        <w:autoSpaceDN w:val="0"/>
        <w:snapToGrid w:val="0"/>
        <w:spacing w:line="480" w:lineRule="exact"/>
        <w:ind w:firstLine="360" w:firstLineChars="150"/>
        <w:rPr>
          <w:rFonts w:hAnsi="宋体"/>
          <w:sz w:val="24"/>
          <w:szCs w:val="24"/>
          <w:u w:val="single"/>
        </w:rPr>
      </w:pPr>
      <w:r>
        <w:rPr>
          <w:rFonts w:hAnsi="宋体"/>
          <w:sz w:val="24"/>
          <w:szCs w:val="24"/>
        </w:rPr>
        <w:t>根据贵方项目，</w:t>
      </w:r>
      <w:r>
        <w:rPr>
          <w:rFonts w:hint="eastAsia" w:hAnsi="宋体"/>
          <w:sz w:val="24"/>
          <w:szCs w:val="24"/>
        </w:rPr>
        <w:t>项目</w:t>
      </w:r>
      <w:r>
        <w:rPr>
          <w:rFonts w:hAnsi="宋体"/>
          <w:sz w:val="24"/>
          <w:szCs w:val="24"/>
        </w:rPr>
        <w:t>编号为的谈判邀请，正式授权的下述签字人 (姓名和职务)代表投标人</w:t>
      </w:r>
      <w:r>
        <w:rPr>
          <w:rFonts w:hAnsi="宋体"/>
          <w:sz w:val="24"/>
          <w:szCs w:val="24"/>
          <w:u w:val="single"/>
        </w:rPr>
        <w:t xml:space="preserve"> (投标人的名称)</w:t>
      </w:r>
      <w:r>
        <w:rPr>
          <w:rFonts w:hAnsi="宋体"/>
          <w:sz w:val="24"/>
          <w:szCs w:val="24"/>
        </w:rPr>
        <w:t>，提交</w:t>
      </w:r>
      <w:r>
        <w:rPr>
          <w:rFonts w:hint="eastAsia" w:hAnsi="宋体"/>
          <w:sz w:val="24"/>
          <w:szCs w:val="24"/>
        </w:rPr>
        <w:t>响应</w:t>
      </w:r>
      <w:r>
        <w:rPr>
          <w:rFonts w:hAnsi="宋体"/>
          <w:sz w:val="24"/>
          <w:szCs w:val="24"/>
        </w:rPr>
        <w:t>文件正本1份，副本</w:t>
      </w:r>
      <w:r>
        <w:rPr>
          <w:rFonts w:hint="eastAsia" w:hAnsi="宋体"/>
          <w:sz w:val="24"/>
          <w:szCs w:val="24"/>
        </w:rPr>
        <w:t>2</w:t>
      </w:r>
      <w:r>
        <w:rPr>
          <w:rFonts w:hAnsi="宋体"/>
          <w:sz w:val="24"/>
          <w:szCs w:val="24"/>
        </w:rPr>
        <w:t>份</w:t>
      </w:r>
      <w:r>
        <w:rPr>
          <w:rFonts w:hint="eastAsia" w:hAnsi="宋体"/>
          <w:sz w:val="24"/>
          <w:szCs w:val="24"/>
        </w:rPr>
        <w:t>，电子文档1份</w:t>
      </w:r>
      <w:r>
        <w:rPr>
          <w:rFonts w:hAnsi="宋体"/>
          <w:sz w:val="24"/>
          <w:szCs w:val="24"/>
        </w:rPr>
        <w:t>。</w:t>
      </w:r>
    </w:p>
    <w:p>
      <w:pPr>
        <w:autoSpaceDE w:val="0"/>
        <w:autoSpaceDN w:val="0"/>
        <w:snapToGrid w:val="0"/>
        <w:spacing w:line="480" w:lineRule="exact"/>
        <w:ind w:firstLine="571" w:firstLineChars="238"/>
        <w:rPr>
          <w:rFonts w:hAnsi="宋体"/>
          <w:sz w:val="24"/>
          <w:szCs w:val="24"/>
        </w:rPr>
      </w:pPr>
      <w:r>
        <w:rPr>
          <w:rFonts w:hAnsi="宋体"/>
          <w:sz w:val="24"/>
          <w:szCs w:val="24"/>
        </w:rPr>
        <w:t>据此函，签字人兹宣布同意如下：</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1</w:t>
      </w:r>
      <w:r>
        <w:rPr>
          <w:rFonts w:hAnsi="宋体"/>
          <w:sz w:val="24"/>
          <w:szCs w:val="24"/>
        </w:rPr>
        <w:t>) 我们根据谈判文件的规定，承担完成合同的责任和义务。</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2</w:t>
      </w:r>
      <w:r>
        <w:rPr>
          <w:rFonts w:hAnsi="宋体"/>
          <w:sz w:val="24"/>
          <w:szCs w:val="24"/>
        </w:rPr>
        <w:t>) 我们已详细审核全部谈判文件，包括谈判文件修改书(如果有的话)，参考资料及有关附件，我们完全理解并放弃提出含糊不清或误解的问题的权利。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3</w:t>
      </w:r>
      <w:r>
        <w:rPr>
          <w:rFonts w:hAnsi="宋体"/>
          <w:sz w:val="24"/>
          <w:szCs w:val="24"/>
        </w:rPr>
        <w:t>) 本</w:t>
      </w:r>
      <w:r>
        <w:rPr>
          <w:rFonts w:hint="eastAsia" w:hAnsi="宋体"/>
          <w:sz w:val="24"/>
          <w:szCs w:val="24"/>
        </w:rPr>
        <w:t>谈判</w:t>
      </w:r>
      <w:r>
        <w:rPr>
          <w:rFonts w:hAnsi="宋体"/>
          <w:sz w:val="24"/>
          <w:szCs w:val="24"/>
        </w:rPr>
        <w:t>有效期为</w:t>
      </w:r>
      <w:r>
        <w:rPr>
          <w:rFonts w:hint="eastAsia" w:hAnsi="宋体"/>
          <w:sz w:val="24"/>
          <w:szCs w:val="24"/>
        </w:rPr>
        <w:t>响应文件递交截止时间届满后 90天。谈判</w:t>
      </w:r>
      <w:r>
        <w:rPr>
          <w:rFonts w:hAnsi="宋体"/>
          <w:sz w:val="24"/>
          <w:szCs w:val="24"/>
        </w:rPr>
        <w:t>有效期满之前均具有约束力。</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4</w:t>
      </w:r>
      <w:r>
        <w:rPr>
          <w:rFonts w:hAnsi="宋体"/>
          <w:sz w:val="24"/>
          <w:szCs w:val="24"/>
        </w:rPr>
        <w:t>) 同意按谈判须知中关于不予退还谈判保证金的规定。</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5</w:t>
      </w:r>
      <w:r>
        <w:rPr>
          <w:rFonts w:hAnsi="宋体"/>
          <w:sz w:val="24"/>
          <w:szCs w:val="24"/>
        </w:rPr>
        <w:t>) 同意向贵方提供贵方可能要求的与本报价有关任何证据或资料。</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6</w:t>
      </w:r>
      <w:r>
        <w:rPr>
          <w:rFonts w:hAnsi="宋体"/>
          <w:sz w:val="24"/>
          <w:szCs w:val="24"/>
        </w:rPr>
        <w:t>) 我们完全理解贵方不一定要接受最低报价的报价或收到的任何报价。</w:t>
      </w:r>
    </w:p>
    <w:p>
      <w:pPr>
        <w:autoSpaceDE w:val="0"/>
        <w:autoSpaceDN w:val="0"/>
        <w:snapToGrid w:val="0"/>
        <w:spacing w:line="460" w:lineRule="exact"/>
        <w:ind w:left="398" w:hanging="398" w:hangingChars="166"/>
        <w:rPr>
          <w:rFonts w:hAnsi="宋体"/>
          <w:sz w:val="24"/>
          <w:szCs w:val="24"/>
        </w:rPr>
      </w:pPr>
      <w:r>
        <w:rPr>
          <w:rFonts w:hAnsi="宋体"/>
          <w:sz w:val="24"/>
          <w:szCs w:val="24"/>
        </w:rPr>
        <w:t>与本报价有关的正式通讯地址为：</w:t>
      </w:r>
    </w:p>
    <w:p>
      <w:pPr>
        <w:autoSpaceDE w:val="0"/>
        <w:autoSpaceDN w:val="0"/>
        <w:snapToGrid w:val="0"/>
        <w:spacing w:line="460" w:lineRule="exact"/>
        <w:ind w:firstLine="960" w:firstLineChars="400"/>
        <w:rPr>
          <w:rFonts w:hAnsi="宋体"/>
          <w:sz w:val="24"/>
          <w:szCs w:val="24"/>
          <w:u w:val="single"/>
        </w:rPr>
      </w:pPr>
      <w:r>
        <w:rPr>
          <w:rFonts w:hAnsi="宋体"/>
          <w:sz w:val="24"/>
          <w:szCs w:val="24"/>
        </w:rPr>
        <w:t>投标人名称：</w:t>
      </w:r>
    </w:p>
    <w:p>
      <w:pPr>
        <w:autoSpaceDE w:val="0"/>
        <w:autoSpaceDN w:val="0"/>
        <w:snapToGrid w:val="0"/>
        <w:spacing w:line="460" w:lineRule="exact"/>
        <w:ind w:firstLine="960" w:firstLineChars="400"/>
        <w:rPr>
          <w:rFonts w:hAnsi="宋体"/>
          <w:sz w:val="24"/>
          <w:szCs w:val="24"/>
          <w:u w:val="single"/>
        </w:rPr>
      </w:pPr>
      <w:r>
        <w:rPr>
          <w:rFonts w:hAnsi="宋体"/>
          <w:sz w:val="24"/>
          <w:szCs w:val="24"/>
        </w:rPr>
        <w:t>地址：</w:t>
      </w:r>
    </w:p>
    <w:p>
      <w:pPr>
        <w:autoSpaceDE w:val="0"/>
        <w:autoSpaceDN w:val="0"/>
        <w:snapToGrid w:val="0"/>
        <w:spacing w:line="460" w:lineRule="exact"/>
        <w:ind w:firstLine="955" w:firstLineChars="398"/>
        <w:rPr>
          <w:rFonts w:hAnsi="宋体"/>
          <w:sz w:val="24"/>
          <w:szCs w:val="24"/>
        </w:rPr>
      </w:pPr>
      <w:r>
        <w:rPr>
          <w:rFonts w:hAnsi="宋体"/>
          <w:sz w:val="24"/>
          <w:szCs w:val="24"/>
        </w:rPr>
        <w:t>电话：</w:t>
      </w:r>
    </w:p>
    <w:p>
      <w:pPr>
        <w:autoSpaceDE w:val="0"/>
        <w:autoSpaceDN w:val="0"/>
        <w:snapToGrid w:val="0"/>
        <w:spacing w:line="460" w:lineRule="exact"/>
        <w:ind w:firstLine="960" w:firstLineChars="400"/>
        <w:rPr>
          <w:rFonts w:hAnsi="宋体"/>
          <w:sz w:val="24"/>
          <w:szCs w:val="24"/>
        </w:rPr>
      </w:pPr>
      <w:r>
        <w:rPr>
          <w:rFonts w:hAnsi="宋体"/>
          <w:sz w:val="24"/>
          <w:szCs w:val="24"/>
        </w:rPr>
        <w:t xml:space="preserve">传真：              </w:t>
      </w:r>
    </w:p>
    <w:p>
      <w:pPr>
        <w:autoSpaceDE w:val="0"/>
        <w:autoSpaceDN w:val="0"/>
        <w:snapToGrid w:val="0"/>
        <w:spacing w:line="460" w:lineRule="exact"/>
        <w:ind w:firstLine="960" w:firstLineChars="400"/>
        <w:rPr>
          <w:rFonts w:hAnsi="宋体"/>
          <w:sz w:val="24"/>
          <w:szCs w:val="24"/>
        </w:rPr>
      </w:pPr>
      <w:r>
        <w:rPr>
          <w:rFonts w:hAnsi="宋体"/>
          <w:sz w:val="24"/>
          <w:szCs w:val="24"/>
        </w:rPr>
        <w:t xml:space="preserve">邮政编码：                           </w:t>
      </w:r>
    </w:p>
    <w:p>
      <w:pPr>
        <w:autoSpaceDE w:val="0"/>
        <w:autoSpaceDN w:val="0"/>
        <w:snapToGrid w:val="0"/>
        <w:spacing w:line="460" w:lineRule="exact"/>
        <w:ind w:firstLine="960" w:firstLineChars="400"/>
        <w:rPr>
          <w:rFonts w:hAnsi="宋体"/>
          <w:sz w:val="24"/>
          <w:szCs w:val="24"/>
        </w:rPr>
      </w:pPr>
      <w:r>
        <w:rPr>
          <w:rFonts w:hint="eastAsia" w:hAnsi="宋体"/>
          <w:sz w:val="24"/>
          <w:szCs w:val="24"/>
        </w:rPr>
        <w:t>法定代表人/单位负责人或授权代表（签字或加盖个人名章）</w:t>
      </w:r>
      <w:r>
        <w:rPr>
          <w:rFonts w:hAnsi="宋体"/>
          <w:sz w:val="24"/>
          <w:szCs w:val="24"/>
        </w:rPr>
        <w:t xml:space="preserve">：       </w:t>
      </w:r>
    </w:p>
    <w:p>
      <w:pPr>
        <w:autoSpaceDE w:val="0"/>
        <w:autoSpaceDN w:val="0"/>
        <w:snapToGrid w:val="0"/>
        <w:spacing w:line="460" w:lineRule="exact"/>
        <w:ind w:firstLine="955" w:firstLineChars="398"/>
        <w:rPr>
          <w:rFonts w:hAnsi="宋体"/>
          <w:sz w:val="24"/>
          <w:szCs w:val="24"/>
          <w:u w:val="single"/>
        </w:rPr>
      </w:pPr>
      <w:r>
        <w:rPr>
          <w:rFonts w:hAnsi="宋体"/>
          <w:sz w:val="24"/>
          <w:szCs w:val="24"/>
        </w:rPr>
        <w:t>公章：</w:t>
      </w:r>
    </w:p>
    <w:p>
      <w:pPr>
        <w:autoSpaceDE w:val="0"/>
        <w:autoSpaceDN w:val="0"/>
        <w:snapToGrid w:val="0"/>
        <w:spacing w:line="460" w:lineRule="exact"/>
        <w:ind w:firstLine="955" w:firstLineChars="398"/>
        <w:rPr>
          <w:rFonts w:hAnsi="宋体"/>
          <w:sz w:val="24"/>
          <w:szCs w:val="24"/>
          <w:u w:val="single"/>
        </w:rPr>
      </w:pPr>
      <w:r>
        <w:rPr>
          <w:rFonts w:hAnsi="宋体"/>
          <w:sz w:val="24"/>
          <w:szCs w:val="24"/>
        </w:rPr>
        <w:t>日期：</w:t>
      </w:r>
      <w:r>
        <w:rPr>
          <w:rFonts w:hAnsi="宋体"/>
          <w:sz w:val="24"/>
          <w:szCs w:val="24"/>
          <w:u w:val="single"/>
        </w:rPr>
        <w:t xml:space="preserve">        年      月      日      </w:t>
      </w:r>
    </w:p>
    <w:p>
      <w:pPr>
        <w:spacing w:line="420" w:lineRule="exact"/>
        <w:jc w:val="center"/>
        <w:outlineLvl w:val="1"/>
        <w:rPr>
          <w:rFonts w:hAnsi="宋体"/>
          <w:b/>
          <w:sz w:val="24"/>
          <w:szCs w:val="24"/>
        </w:rPr>
      </w:pPr>
      <w:r>
        <w:rPr>
          <w:rFonts w:hAnsi="宋体"/>
          <w:sz w:val="24"/>
          <w:szCs w:val="24"/>
        </w:rPr>
        <w:br w:type="page"/>
      </w:r>
      <w:r>
        <w:rPr>
          <w:rFonts w:hint="eastAsia" w:hAnsi="宋体"/>
          <w:b/>
          <w:sz w:val="30"/>
          <w:szCs w:val="30"/>
        </w:rPr>
        <w:t>二</w:t>
      </w:r>
      <w:r>
        <w:rPr>
          <w:rFonts w:hAnsi="宋体"/>
          <w:b/>
          <w:sz w:val="30"/>
          <w:szCs w:val="30"/>
        </w:rPr>
        <w:t>、商务要求响应/偏离表</w:t>
      </w:r>
    </w:p>
    <w:p>
      <w:pPr>
        <w:jc w:val="center"/>
        <w:rPr>
          <w:rFonts w:hAnsi="宋体"/>
          <w:sz w:val="24"/>
          <w:szCs w:val="24"/>
        </w:rPr>
      </w:pPr>
    </w:p>
    <w:p>
      <w:pPr>
        <w:spacing w:after="120"/>
        <w:rPr>
          <w:rFonts w:hAnsi="宋体"/>
          <w:b/>
          <w:sz w:val="24"/>
          <w:szCs w:val="24"/>
        </w:rPr>
      </w:pPr>
      <w:r>
        <w:rPr>
          <w:rFonts w:hAnsi="宋体"/>
          <w:b/>
          <w:sz w:val="24"/>
          <w:szCs w:val="24"/>
        </w:rPr>
        <w:t>投标人名称：</w:t>
      </w:r>
      <w:r>
        <w:rPr>
          <w:rFonts w:hint="eastAsia" w:hAnsi="宋体"/>
          <w:b/>
          <w:sz w:val="24"/>
          <w:szCs w:val="24"/>
        </w:rPr>
        <w:t xml:space="preserve">                项目编号</w:t>
      </w:r>
      <w:r>
        <w:rPr>
          <w:rFonts w:hAnsi="宋体"/>
          <w:b/>
          <w:sz w:val="24"/>
          <w:szCs w:val="24"/>
        </w:rPr>
        <w:t>：</w:t>
      </w:r>
    </w:p>
    <w:tbl>
      <w:tblPr>
        <w:tblStyle w:val="13"/>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328"/>
        <w:gridCol w:w="356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868" w:type="dxa"/>
            <w:vAlign w:val="center"/>
          </w:tcPr>
          <w:p>
            <w:pPr>
              <w:jc w:val="center"/>
              <w:rPr>
                <w:rFonts w:hAnsi="宋体"/>
                <w:sz w:val="24"/>
                <w:szCs w:val="24"/>
              </w:rPr>
            </w:pPr>
            <w:r>
              <w:rPr>
                <w:rFonts w:hAnsi="宋体"/>
                <w:sz w:val="24"/>
                <w:szCs w:val="24"/>
              </w:rPr>
              <w:t>序号</w:t>
            </w:r>
          </w:p>
        </w:tc>
        <w:tc>
          <w:tcPr>
            <w:tcW w:w="3328" w:type="dxa"/>
            <w:vAlign w:val="center"/>
          </w:tcPr>
          <w:p>
            <w:pPr>
              <w:ind w:firstLine="98" w:firstLineChars="41"/>
              <w:jc w:val="center"/>
              <w:rPr>
                <w:rFonts w:hAnsi="宋体"/>
                <w:sz w:val="24"/>
                <w:szCs w:val="24"/>
              </w:rPr>
            </w:pPr>
            <w:r>
              <w:rPr>
                <w:rFonts w:hAnsi="宋体"/>
                <w:sz w:val="24"/>
                <w:szCs w:val="24"/>
              </w:rPr>
              <w:t>谈判文件商务条款</w:t>
            </w:r>
          </w:p>
        </w:tc>
        <w:tc>
          <w:tcPr>
            <w:tcW w:w="3563" w:type="dxa"/>
            <w:vAlign w:val="center"/>
          </w:tcPr>
          <w:p>
            <w:pPr>
              <w:jc w:val="center"/>
              <w:rPr>
                <w:rFonts w:hAnsi="宋体"/>
                <w:sz w:val="24"/>
                <w:szCs w:val="24"/>
              </w:rPr>
            </w:pPr>
            <w:r>
              <w:rPr>
                <w:rFonts w:hAnsi="宋体"/>
                <w:sz w:val="24"/>
                <w:szCs w:val="24"/>
              </w:rPr>
              <w:t>谈判响应文件商务条款</w:t>
            </w:r>
          </w:p>
        </w:tc>
        <w:tc>
          <w:tcPr>
            <w:tcW w:w="1359" w:type="dxa"/>
            <w:vAlign w:val="center"/>
          </w:tcPr>
          <w:p>
            <w:pPr>
              <w:jc w:val="center"/>
              <w:rPr>
                <w:rFonts w:hAnsi="宋体"/>
                <w:sz w:val="24"/>
                <w:szCs w:val="24"/>
              </w:rPr>
            </w:pPr>
            <w:r>
              <w:rPr>
                <w:rFonts w:hAnsi="宋体"/>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bl>
    <w:p>
      <w:pPr>
        <w:spacing w:line="400" w:lineRule="exact"/>
        <w:ind w:firstLine="420" w:firstLineChars="175"/>
        <w:rPr>
          <w:rFonts w:hAnsi="宋体"/>
          <w:sz w:val="24"/>
          <w:szCs w:val="24"/>
        </w:rPr>
      </w:pPr>
      <w:r>
        <w:rPr>
          <w:rFonts w:hint="eastAsia" w:hAnsi="宋体"/>
          <w:sz w:val="24"/>
          <w:szCs w:val="24"/>
        </w:rPr>
        <w:t>投标人必须据实填写，不得虚假应答，否则将取消其报价或成交资格。如与谈判文件所列商务要求相关条款无偏离（包括正偏离和负偏离），则无须逐条应答。如有偏离条款，请将偏离条款逐条应答。</w:t>
      </w:r>
    </w:p>
    <w:p>
      <w:pPr>
        <w:spacing w:line="400" w:lineRule="exact"/>
        <w:ind w:firstLine="420" w:firstLineChars="175"/>
        <w:rPr>
          <w:rFonts w:hAnsi="宋体"/>
          <w:sz w:val="24"/>
          <w:szCs w:val="24"/>
        </w:rPr>
      </w:pPr>
    </w:p>
    <w:p>
      <w:pPr>
        <w:spacing w:line="400" w:lineRule="exact"/>
        <w:ind w:firstLine="420" w:firstLineChars="175"/>
        <w:rPr>
          <w:rFonts w:hAnsi="宋体"/>
          <w:sz w:val="24"/>
          <w:szCs w:val="24"/>
        </w:rPr>
      </w:pPr>
      <w:r>
        <w:rPr>
          <w:rFonts w:hAnsi="宋体"/>
          <w:sz w:val="24"/>
          <w:szCs w:val="24"/>
        </w:rPr>
        <w:t>投标人名称：         （盖章）</w:t>
      </w:r>
    </w:p>
    <w:p>
      <w:pPr>
        <w:spacing w:line="400" w:lineRule="exact"/>
        <w:ind w:firstLine="420" w:firstLineChars="175"/>
        <w:rPr>
          <w:rFonts w:hAnsi="宋体"/>
          <w:bCs/>
          <w:sz w:val="24"/>
          <w:szCs w:val="24"/>
        </w:rPr>
      </w:pPr>
      <w:r>
        <w:rPr>
          <w:rFonts w:hint="eastAsia" w:hAnsi="宋体"/>
          <w:sz w:val="24"/>
          <w:szCs w:val="24"/>
        </w:rPr>
        <w:t>法定代表人/单位负责人或授权代表（签字或加盖个人名章）</w:t>
      </w:r>
      <w:r>
        <w:rPr>
          <w:rFonts w:hAnsi="宋体"/>
          <w:bCs/>
          <w:sz w:val="24"/>
          <w:szCs w:val="24"/>
        </w:rPr>
        <w:t>：</w:t>
      </w:r>
    </w:p>
    <w:p>
      <w:pPr>
        <w:spacing w:line="400" w:lineRule="exact"/>
        <w:ind w:firstLine="420" w:firstLineChars="175"/>
        <w:rPr>
          <w:rFonts w:hAnsi="宋体"/>
          <w:b/>
          <w:sz w:val="24"/>
          <w:szCs w:val="24"/>
        </w:rPr>
      </w:pPr>
      <w:r>
        <w:rPr>
          <w:rFonts w:hAnsi="宋体"/>
          <w:bCs/>
          <w:sz w:val="24"/>
          <w:szCs w:val="24"/>
        </w:rPr>
        <w:t>日期:</w:t>
      </w:r>
    </w:p>
    <w:p>
      <w:pPr>
        <w:pStyle w:val="8"/>
        <w:rPr>
          <w:rFonts w:hint="default" w:hAnsi="宋体"/>
          <w:sz w:val="24"/>
          <w:szCs w:val="24"/>
        </w:rPr>
      </w:pPr>
    </w:p>
    <w:p>
      <w:pPr>
        <w:pStyle w:val="2"/>
      </w:pPr>
      <w:r>
        <w:rPr>
          <w:rFonts w:hAnsi="宋体"/>
          <w:b/>
        </w:rPr>
        <w:br w:type="page"/>
      </w:r>
    </w:p>
    <w:p>
      <w:pPr>
        <w:spacing w:line="420" w:lineRule="exact"/>
        <w:jc w:val="center"/>
        <w:outlineLvl w:val="1"/>
        <w:rPr>
          <w:rFonts w:hAnsi="宋体"/>
          <w:b/>
          <w:sz w:val="30"/>
          <w:szCs w:val="30"/>
        </w:rPr>
      </w:pPr>
      <w:r>
        <w:rPr>
          <w:rFonts w:hint="eastAsia" w:hAnsi="宋体"/>
          <w:b/>
          <w:sz w:val="30"/>
          <w:szCs w:val="30"/>
        </w:rPr>
        <w:t>三、业绩证明</w:t>
      </w:r>
    </w:p>
    <w:p>
      <w:pPr>
        <w:spacing w:line="420" w:lineRule="exact"/>
        <w:jc w:val="center"/>
        <w:rPr>
          <w:rFonts w:hAnsi="宋体"/>
          <w:b/>
          <w:sz w:val="30"/>
          <w:szCs w:val="30"/>
        </w:rPr>
      </w:pPr>
      <w:r>
        <w:rPr>
          <w:rFonts w:hAnsi="宋体"/>
          <w:sz w:val="30"/>
          <w:szCs w:val="30"/>
        </w:rPr>
        <w:t>(</w:t>
      </w:r>
      <w:r>
        <w:rPr>
          <w:rFonts w:hint="eastAsia" w:hAnsi="宋体"/>
          <w:sz w:val="30"/>
          <w:szCs w:val="30"/>
        </w:rPr>
        <w:t>格式不限</w:t>
      </w:r>
      <w:r>
        <w:rPr>
          <w:rFonts w:hAnsi="宋体"/>
          <w:sz w:val="30"/>
          <w:szCs w:val="30"/>
        </w:rPr>
        <w:t>)</w:t>
      </w:r>
      <w:r>
        <w:rPr>
          <w:rFonts w:hAnsi="宋体"/>
          <w:sz w:val="24"/>
          <w:szCs w:val="24"/>
        </w:rPr>
        <w:br w:type="page"/>
      </w:r>
      <w:bookmarkStart w:id="26" w:name="_Toc19879"/>
      <w:bookmarkStart w:id="27" w:name="_Toc19650"/>
      <w:r>
        <w:rPr>
          <w:rFonts w:hint="eastAsia" w:hAnsi="宋体"/>
          <w:b/>
          <w:bCs/>
          <w:kern w:val="44"/>
          <w:sz w:val="32"/>
          <w:szCs w:val="32"/>
        </w:rPr>
        <w:t>第八章  报价表（第  次）</w:t>
      </w:r>
      <w:bookmarkEnd w:id="26"/>
      <w:bookmarkEnd w:id="27"/>
    </w:p>
    <w:p>
      <w:pPr>
        <w:spacing w:line="400" w:lineRule="exact"/>
        <w:rPr>
          <w:rFonts w:hAnsi="宋体"/>
          <w:b/>
          <w:bCs/>
          <w:sz w:val="24"/>
        </w:rPr>
      </w:pPr>
      <w:r>
        <w:rPr>
          <w:rFonts w:hint="eastAsia" w:hAnsi="宋体"/>
          <w:sz w:val="24"/>
        </w:rPr>
        <w:t xml:space="preserve">项目编号：                                         </w:t>
      </w:r>
    </w:p>
    <w:tbl>
      <w:tblPr>
        <w:tblStyle w:val="13"/>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815"/>
        <w:gridCol w:w="3248"/>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 w:hRule="exact"/>
        </w:trPr>
        <w:tc>
          <w:tcPr>
            <w:tcW w:w="731" w:type="dxa"/>
            <w:vAlign w:val="center"/>
          </w:tcPr>
          <w:p>
            <w:pPr>
              <w:snapToGrid w:val="0"/>
              <w:jc w:val="center"/>
              <w:rPr>
                <w:rFonts w:hAnsi="宋体" w:cs="宋体"/>
                <w:sz w:val="24"/>
                <w:szCs w:val="24"/>
              </w:rPr>
            </w:pPr>
            <w:r>
              <w:rPr>
                <w:rFonts w:hint="eastAsia" w:hAnsi="宋体" w:cs="宋体"/>
                <w:sz w:val="24"/>
                <w:szCs w:val="24"/>
              </w:rPr>
              <w:t>序号</w:t>
            </w:r>
          </w:p>
        </w:tc>
        <w:tc>
          <w:tcPr>
            <w:tcW w:w="2815" w:type="dxa"/>
            <w:vAlign w:val="center"/>
          </w:tcPr>
          <w:p>
            <w:pPr>
              <w:snapToGrid w:val="0"/>
              <w:jc w:val="center"/>
              <w:rPr>
                <w:rFonts w:hAnsi="宋体" w:cs="宋体"/>
                <w:sz w:val="24"/>
                <w:szCs w:val="24"/>
              </w:rPr>
            </w:pPr>
            <w:r>
              <w:rPr>
                <w:rFonts w:hint="eastAsia" w:hAnsi="宋体" w:cs="宋体"/>
                <w:sz w:val="24"/>
                <w:szCs w:val="24"/>
              </w:rPr>
              <w:t>项目名称</w:t>
            </w:r>
          </w:p>
        </w:tc>
        <w:tc>
          <w:tcPr>
            <w:tcW w:w="3248" w:type="dxa"/>
            <w:vAlign w:val="center"/>
          </w:tcPr>
          <w:p>
            <w:pPr>
              <w:snapToGrid w:val="0"/>
              <w:jc w:val="center"/>
              <w:rPr>
                <w:rFonts w:hAnsi="宋体" w:cs="宋体"/>
                <w:sz w:val="24"/>
                <w:szCs w:val="24"/>
              </w:rPr>
            </w:pPr>
            <w:r>
              <w:rPr>
                <w:rFonts w:hint="eastAsia" w:hAnsi="宋体" w:cs="宋体"/>
                <w:sz w:val="24"/>
                <w:szCs w:val="24"/>
              </w:rPr>
              <w:t>投标总价(万元）</w:t>
            </w:r>
          </w:p>
        </w:tc>
        <w:tc>
          <w:tcPr>
            <w:tcW w:w="2519" w:type="dxa"/>
            <w:vAlign w:val="center"/>
          </w:tcPr>
          <w:p>
            <w:pPr>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731" w:type="dxa"/>
            <w:vAlign w:val="center"/>
          </w:tcPr>
          <w:p>
            <w:pPr>
              <w:jc w:val="center"/>
              <w:textAlignment w:val="center"/>
              <w:rPr>
                <w:rFonts w:hAnsi="宋体" w:cs="宋体"/>
                <w:sz w:val="24"/>
                <w:szCs w:val="24"/>
              </w:rPr>
            </w:pPr>
            <w:r>
              <w:rPr>
                <w:rFonts w:hint="eastAsia" w:hAnsi="宋体" w:cs="宋体"/>
                <w:sz w:val="24"/>
                <w:szCs w:val="24"/>
              </w:rPr>
              <w:t>1</w:t>
            </w:r>
          </w:p>
        </w:tc>
        <w:tc>
          <w:tcPr>
            <w:tcW w:w="2815" w:type="dxa"/>
            <w:vAlign w:val="center"/>
          </w:tcPr>
          <w:p>
            <w:pPr>
              <w:pStyle w:val="2"/>
              <w:jc w:val="center"/>
              <w:rPr>
                <w:rFonts w:ascii="宋体" w:hAnsi="宋体"/>
              </w:rPr>
            </w:pPr>
            <w:r>
              <w:rPr>
                <w:rFonts w:hint="eastAsia" w:ascii="宋体" w:hAnsi="宋体"/>
              </w:rPr>
              <w:t>四川文理学院莲湖校区田径运动场划线项目</w:t>
            </w:r>
          </w:p>
        </w:tc>
        <w:tc>
          <w:tcPr>
            <w:tcW w:w="3248" w:type="dxa"/>
            <w:vAlign w:val="center"/>
          </w:tcPr>
          <w:p>
            <w:pPr>
              <w:snapToGrid w:val="0"/>
              <w:jc w:val="center"/>
              <w:rPr>
                <w:rFonts w:hAnsi="宋体" w:cs="宋体"/>
                <w:sz w:val="24"/>
                <w:szCs w:val="24"/>
              </w:rPr>
            </w:pPr>
          </w:p>
        </w:tc>
        <w:tc>
          <w:tcPr>
            <w:tcW w:w="2519" w:type="dxa"/>
            <w:vAlign w:val="center"/>
          </w:tcPr>
          <w:p>
            <w:pPr>
              <w:snapToGrid w:val="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5" w:hRule="exact"/>
        </w:trPr>
        <w:tc>
          <w:tcPr>
            <w:tcW w:w="3546" w:type="dxa"/>
            <w:gridSpan w:val="2"/>
            <w:vAlign w:val="center"/>
          </w:tcPr>
          <w:p>
            <w:pPr>
              <w:snapToGrid w:val="0"/>
              <w:spacing w:line="400" w:lineRule="exact"/>
              <w:jc w:val="center"/>
              <w:rPr>
                <w:rFonts w:hAnsi="宋体" w:cs="宋体"/>
                <w:sz w:val="24"/>
                <w:szCs w:val="24"/>
              </w:rPr>
            </w:pPr>
            <w:r>
              <w:rPr>
                <w:rFonts w:hint="eastAsia" w:hAnsi="宋体" w:cs="宋体"/>
                <w:sz w:val="24"/>
                <w:szCs w:val="24"/>
              </w:rPr>
              <w:t>谈判报价</w:t>
            </w:r>
          </w:p>
        </w:tc>
        <w:tc>
          <w:tcPr>
            <w:tcW w:w="5767" w:type="dxa"/>
            <w:gridSpan w:val="2"/>
            <w:vAlign w:val="center"/>
          </w:tcPr>
          <w:p>
            <w:pPr>
              <w:snapToGrid w:val="0"/>
              <w:spacing w:line="400" w:lineRule="exact"/>
              <w:rPr>
                <w:rFonts w:hAnsi="宋体" w:cs="宋体"/>
                <w:sz w:val="24"/>
                <w:szCs w:val="24"/>
              </w:rPr>
            </w:pPr>
            <w:r>
              <w:rPr>
                <w:rFonts w:hint="eastAsia" w:hAnsi="宋体" w:cs="宋体"/>
                <w:sz w:val="24"/>
                <w:szCs w:val="24"/>
              </w:rPr>
              <w:t xml:space="preserve">小写（万元）： </w:t>
            </w:r>
          </w:p>
          <w:p>
            <w:pPr>
              <w:snapToGrid w:val="0"/>
              <w:spacing w:line="400" w:lineRule="exact"/>
              <w:rPr>
                <w:rFonts w:hAnsi="宋体" w:cs="宋体"/>
                <w:sz w:val="24"/>
                <w:szCs w:val="24"/>
              </w:rPr>
            </w:pPr>
            <w:r>
              <w:rPr>
                <w:rFonts w:hint="eastAsia" w:hAnsi="宋体" w:cs="宋体"/>
                <w:sz w:val="24"/>
                <w:szCs w:val="24"/>
              </w:rPr>
              <w:t>大写（元）：</w:t>
            </w:r>
          </w:p>
        </w:tc>
      </w:tr>
    </w:tbl>
    <w:p>
      <w:pPr>
        <w:adjustRightInd w:val="0"/>
        <w:spacing w:line="400" w:lineRule="exact"/>
        <w:rPr>
          <w:rFonts w:hAnsi="宋体"/>
          <w:sz w:val="24"/>
        </w:rPr>
      </w:pPr>
    </w:p>
    <w:p>
      <w:pPr>
        <w:adjustRightInd w:val="0"/>
        <w:spacing w:line="400" w:lineRule="exact"/>
        <w:rPr>
          <w:rFonts w:hAnsi="宋体"/>
          <w:sz w:val="24"/>
        </w:rPr>
      </w:pPr>
    </w:p>
    <w:p>
      <w:pPr>
        <w:adjustRightInd w:val="0"/>
        <w:spacing w:line="400" w:lineRule="exact"/>
        <w:rPr>
          <w:rFonts w:hAnsi="宋体"/>
          <w:sz w:val="24"/>
          <w:u w:val="single"/>
        </w:rPr>
      </w:pPr>
      <w:r>
        <w:rPr>
          <w:rFonts w:hint="eastAsia" w:hAnsi="宋体"/>
          <w:sz w:val="24"/>
        </w:rPr>
        <w:t>投标人名称：</w:t>
      </w:r>
      <w:r>
        <w:rPr>
          <w:rFonts w:hint="eastAsia" w:hAnsi="宋体"/>
          <w:sz w:val="24"/>
          <w:u w:val="single"/>
        </w:rPr>
        <w:t>（全称并加盖公章）</w:t>
      </w:r>
    </w:p>
    <w:p>
      <w:pPr>
        <w:adjustRightInd w:val="0"/>
        <w:spacing w:line="400" w:lineRule="exact"/>
        <w:rPr>
          <w:rFonts w:hAnsi="宋体"/>
          <w:sz w:val="24"/>
        </w:rPr>
      </w:pPr>
      <w:r>
        <w:rPr>
          <w:rFonts w:hint="eastAsia" w:hAnsi="宋体"/>
          <w:sz w:val="24"/>
        </w:rPr>
        <w:t>法定代表人或授权代表（签字）：___________________</w:t>
      </w:r>
    </w:p>
    <w:p>
      <w:pPr>
        <w:adjustRightInd w:val="0"/>
        <w:spacing w:line="400" w:lineRule="exact"/>
        <w:rPr>
          <w:rFonts w:hAnsi="宋体"/>
          <w:sz w:val="24"/>
        </w:rPr>
      </w:pPr>
      <w:r>
        <w:rPr>
          <w:rFonts w:hint="eastAsia" w:hAnsi="宋体"/>
          <w:sz w:val="24"/>
        </w:rPr>
        <w:t>日 期：</w:t>
      </w:r>
    </w:p>
    <w:p>
      <w:pPr>
        <w:pStyle w:val="2"/>
      </w:pPr>
    </w:p>
    <w:p>
      <w:pPr>
        <w:pStyle w:val="2"/>
      </w:pPr>
    </w:p>
    <w:p>
      <w:pPr>
        <w:pStyle w:val="2"/>
        <w:spacing w:line="400" w:lineRule="exact"/>
        <w:rPr>
          <w:rFonts w:hAnsi="宋体"/>
        </w:rPr>
      </w:pPr>
      <w:r>
        <w:rPr>
          <w:rFonts w:hint="eastAsia" w:hAnsi="宋体"/>
        </w:rPr>
        <w:t>注：</w:t>
      </w:r>
    </w:p>
    <w:p>
      <w:pPr>
        <w:spacing w:line="500" w:lineRule="exact"/>
        <w:rPr>
          <w:rFonts w:hAnsi="宋体"/>
          <w:sz w:val="24"/>
          <w:szCs w:val="24"/>
        </w:rPr>
      </w:pPr>
      <w:r>
        <w:rPr>
          <w:rFonts w:hint="eastAsia" w:hAnsi="宋体"/>
          <w:sz w:val="24"/>
          <w:szCs w:val="24"/>
        </w:rPr>
        <w:t xml:space="preserve">    </w:t>
      </w:r>
      <w:r>
        <w:rPr>
          <w:rFonts w:hAnsi="宋体"/>
          <w:sz w:val="24"/>
          <w:szCs w:val="24"/>
        </w:rPr>
        <w:t>1</w:t>
      </w:r>
      <w:r>
        <w:rPr>
          <w:rFonts w:hint="eastAsia" w:hAnsi="宋体"/>
          <w:sz w:val="24"/>
          <w:szCs w:val="24"/>
        </w:rPr>
        <w:t>.本项目</w:t>
      </w:r>
      <w:r>
        <w:rPr>
          <w:rFonts w:hint="eastAsia"/>
          <w:sz w:val="24"/>
        </w:rPr>
        <w:t>采用</w:t>
      </w:r>
      <w:r>
        <w:rPr>
          <w:rFonts w:hint="eastAsia" w:hAnsi="宋体"/>
          <w:sz w:val="24"/>
          <w:szCs w:val="24"/>
        </w:rPr>
        <w:t>总价包干，含主材、辅材、人工费、安全措施费、安全文明施工费、地面设施设备保护费、运输费、材料二次搬运费及利润、税金等各项完成本项目可预见或应预见的所有费用。</w:t>
      </w:r>
    </w:p>
    <w:p>
      <w:pPr>
        <w:spacing w:line="500" w:lineRule="exact"/>
        <w:ind w:firstLine="480" w:firstLineChars="200"/>
        <w:rPr>
          <w:rFonts w:hAnsi="宋体"/>
          <w:sz w:val="24"/>
          <w:szCs w:val="24"/>
        </w:rPr>
      </w:pPr>
      <w:r>
        <w:rPr>
          <w:rFonts w:hint="eastAsia" w:hAnsi="宋体"/>
          <w:sz w:val="24"/>
          <w:szCs w:val="24"/>
        </w:rPr>
        <w:t>2.“报价表”为多页的，每页均需由法定代表人或授权代表签字并盖投标人印章。</w:t>
      </w:r>
    </w:p>
    <w:p>
      <w:pPr>
        <w:pStyle w:val="6"/>
        <w:spacing w:line="500" w:lineRule="exact"/>
        <w:ind w:firstLine="480" w:firstLineChars="200"/>
      </w:pPr>
      <w:r>
        <w:rPr>
          <w:rFonts w:hint="eastAsia" w:hAnsi="宋体"/>
          <w:sz w:val="24"/>
          <w:szCs w:val="24"/>
        </w:rPr>
        <w:t>3.成交人须在签订合同之前须将根据其最终成交价调整后的报价表交于采购人审核，否则采购人可以拒绝签订合同，责任由成交人自行承担。</w:t>
      </w:r>
    </w:p>
    <w:p>
      <w:pPr>
        <w:spacing w:line="400" w:lineRule="exact"/>
        <w:ind w:firstLine="482" w:firstLineChars="200"/>
        <w:rPr>
          <w:rFonts w:hAnsi="宋体"/>
          <w:b/>
          <w:bCs/>
          <w:sz w:val="24"/>
          <w:szCs w:val="24"/>
        </w:rPr>
      </w:pPr>
      <w:r>
        <w:rPr>
          <w:rFonts w:hint="eastAsia" w:hAnsi="宋体"/>
          <w:b/>
          <w:bCs/>
          <w:sz w:val="24"/>
          <w:szCs w:val="24"/>
        </w:rPr>
        <w:t>4.请投标人将此页打印出来盖章签字，方便资格审核后进行现场报价。</w:t>
      </w:r>
    </w:p>
    <w:p>
      <w:pPr>
        <w:spacing w:line="400" w:lineRule="exact"/>
        <w:ind w:firstLine="482" w:firstLineChars="200"/>
        <w:rPr>
          <w:rFonts w:hAnsi="宋体"/>
          <w:b/>
          <w:bCs/>
          <w:sz w:val="24"/>
          <w:szCs w:val="24"/>
        </w:rPr>
      </w:pPr>
    </w:p>
    <w:p>
      <w:pPr>
        <w:pStyle w:val="2"/>
        <w:rPr>
          <w:rFonts w:hAnsi="宋体"/>
          <w:b/>
          <w:bCs/>
        </w:rPr>
      </w:pPr>
    </w:p>
    <w:p>
      <w:pPr>
        <w:pStyle w:val="2"/>
        <w:rPr>
          <w:rFonts w:hAnsi="宋体"/>
          <w:b/>
          <w:bCs/>
        </w:rPr>
      </w:pPr>
    </w:p>
    <w:p>
      <w:pPr>
        <w:pStyle w:val="2"/>
        <w:rPr>
          <w:rFonts w:hAnsi="宋体"/>
          <w:b/>
          <w:bCs/>
        </w:rPr>
      </w:pPr>
    </w:p>
    <w:p>
      <w:pPr>
        <w:pStyle w:val="4"/>
        <w:spacing w:line="480" w:lineRule="exact"/>
        <w:jc w:val="left"/>
      </w:pPr>
      <w:bookmarkStart w:id="28" w:name="_Toc454782564"/>
      <w:r>
        <w:rPr>
          <w:rFonts w:hint="eastAsia"/>
        </w:rPr>
        <w:t>附件一：保证金退还账户信息确认表</w:t>
      </w:r>
      <w:bookmarkEnd w:id="28"/>
    </w:p>
    <w:p>
      <w:pPr>
        <w:spacing w:line="480" w:lineRule="exact"/>
        <w:rPr>
          <w:sz w:val="24"/>
          <w:szCs w:val="24"/>
        </w:rPr>
      </w:pPr>
      <w:bookmarkStart w:id="29" w:name="_Toc378248335"/>
      <w:r>
        <w:rPr>
          <w:rFonts w:hint="eastAsia"/>
          <w:sz w:val="24"/>
          <w:szCs w:val="24"/>
        </w:rPr>
        <w:t>项目名称：</w:t>
      </w:r>
    </w:p>
    <w:p>
      <w:pPr>
        <w:spacing w:line="480" w:lineRule="exact"/>
        <w:rPr>
          <w:sz w:val="24"/>
          <w:szCs w:val="24"/>
        </w:rPr>
      </w:pPr>
      <w:r>
        <w:rPr>
          <w:rFonts w:hint="eastAsia"/>
          <w:sz w:val="24"/>
          <w:szCs w:val="24"/>
        </w:rPr>
        <w:t>项目编号：</w:t>
      </w:r>
      <w:bookmarkEnd w:id="29"/>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2338"/>
        <w:gridCol w:w="3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2237" w:type="dxa"/>
            <w:vMerge w:val="restart"/>
            <w:vAlign w:val="center"/>
          </w:tcPr>
          <w:p>
            <w:pPr>
              <w:spacing w:line="480" w:lineRule="exact"/>
              <w:rPr>
                <w:sz w:val="24"/>
                <w:szCs w:val="24"/>
              </w:rPr>
            </w:pPr>
            <w:r>
              <w:rPr>
                <w:rFonts w:hint="eastAsia"/>
                <w:sz w:val="24"/>
                <w:szCs w:val="24"/>
              </w:rPr>
              <w:t>应退谈判保证金</w:t>
            </w:r>
          </w:p>
        </w:tc>
        <w:tc>
          <w:tcPr>
            <w:tcW w:w="6285" w:type="dxa"/>
            <w:gridSpan w:val="2"/>
          </w:tcPr>
          <w:p>
            <w:pPr>
              <w:spacing w:line="480" w:lineRule="exact"/>
              <w:rPr>
                <w:sz w:val="24"/>
                <w:szCs w:val="24"/>
              </w:rPr>
            </w:pPr>
            <w:r>
              <w:rPr>
                <w:rFonts w:hint="eastAsia"/>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2237" w:type="dxa"/>
            <w:vMerge w:val="continue"/>
          </w:tcPr>
          <w:p>
            <w:pPr>
              <w:spacing w:line="480" w:lineRule="exact"/>
              <w:rPr>
                <w:sz w:val="24"/>
                <w:szCs w:val="24"/>
              </w:rPr>
            </w:pPr>
          </w:p>
        </w:tc>
        <w:tc>
          <w:tcPr>
            <w:tcW w:w="6285" w:type="dxa"/>
            <w:gridSpan w:val="2"/>
          </w:tcPr>
          <w:p>
            <w:pPr>
              <w:spacing w:line="480" w:lineRule="exact"/>
              <w:rPr>
                <w:sz w:val="24"/>
                <w:szCs w:val="24"/>
              </w:rPr>
            </w:pPr>
            <w:r>
              <w:rPr>
                <w:rFonts w:hint="eastAsia"/>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2237" w:type="dxa"/>
            <w:vMerge w:val="restart"/>
            <w:vAlign w:val="center"/>
          </w:tcPr>
          <w:p>
            <w:pPr>
              <w:spacing w:line="480" w:lineRule="exact"/>
              <w:rPr>
                <w:sz w:val="24"/>
                <w:szCs w:val="24"/>
              </w:rPr>
            </w:pPr>
            <w:r>
              <w:rPr>
                <w:rFonts w:hint="eastAsia"/>
                <w:sz w:val="24"/>
                <w:szCs w:val="24"/>
              </w:rPr>
              <w:t>单位（盖章）</w:t>
            </w:r>
          </w:p>
        </w:tc>
        <w:tc>
          <w:tcPr>
            <w:tcW w:w="2338" w:type="dxa"/>
            <w:vAlign w:val="center"/>
          </w:tcPr>
          <w:p>
            <w:pPr>
              <w:spacing w:line="480" w:lineRule="exact"/>
              <w:rPr>
                <w:sz w:val="24"/>
                <w:szCs w:val="24"/>
              </w:rPr>
            </w:pPr>
            <w:r>
              <w:rPr>
                <w:rFonts w:hint="eastAsia"/>
                <w:sz w:val="24"/>
                <w:szCs w:val="24"/>
              </w:rPr>
              <w:t>单  位 名 称</w:t>
            </w:r>
          </w:p>
        </w:tc>
        <w:tc>
          <w:tcPr>
            <w:tcW w:w="3947" w:type="dxa"/>
          </w:tcPr>
          <w:p>
            <w:pPr>
              <w:spacing w:line="48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2237" w:type="dxa"/>
            <w:vMerge w:val="continue"/>
          </w:tcPr>
          <w:p>
            <w:pPr>
              <w:spacing w:line="480" w:lineRule="exact"/>
              <w:rPr>
                <w:sz w:val="24"/>
                <w:szCs w:val="24"/>
              </w:rPr>
            </w:pPr>
          </w:p>
        </w:tc>
        <w:tc>
          <w:tcPr>
            <w:tcW w:w="2338" w:type="dxa"/>
            <w:vAlign w:val="center"/>
          </w:tcPr>
          <w:p>
            <w:pPr>
              <w:spacing w:line="480" w:lineRule="exact"/>
              <w:rPr>
                <w:sz w:val="24"/>
                <w:szCs w:val="24"/>
              </w:rPr>
            </w:pPr>
            <w:r>
              <w:rPr>
                <w:rFonts w:hint="eastAsia"/>
                <w:sz w:val="24"/>
                <w:szCs w:val="24"/>
              </w:rPr>
              <w:t>开   户   行</w:t>
            </w:r>
          </w:p>
        </w:tc>
        <w:tc>
          <w:tcPr>
            <w:tcW w:w="3947" w:type="dxa"/>
          </w:tcPr>
          <w:p>
            <w:pPr>
              <w:spacing w:line="48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2237" w:type="dxa"/>
            <w:vMerge w:val="continue"/>
          </w:tcPr>
          <w:p>
            <w:pPr>
              <w:spacing w:line="480" w:lineRule="exact"/>
              <w:rPr>
                <w:sz w:val="24"/>
                <w:szCs w:val="24"/>
              </w:rPr>
            </w:pPr>
          </w:p>
        </w:tc>
        <w:tc>
          <w:tcPr>
            <w:tcW w:w="2338" w:type="dxa"/>
            <w:vAlign w:val="center"/>
          </w:tcPr>
          <w:p>
            <w:pPr>
              <w:spacing w:line="480" w:lineRule="exact"/>
              <w:rPr>
                <w:sz w:val="24"/>
                <w:szCs w:val="24"/>
              </w:rPr>
            </w:pPr>
            <w:r>
              <w:rPr>
                <w:rFonts w:hint="eastAsia"/>
                <w:sz w:val="24"/>
                <w:szCs w:val="24"/>
              </w:rPr>
              <w:t>账        号</w:t>
            </w:r>
          </w:p>
        </w:tc>
        <w:tc>
          <w:tcPr>
            <w:tcW w:w="3947" w:type="dxa"/>
          </w:tcPr>
          <w:p>
            <w:pPr>
              <w:spacing w:line="48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2237" w:type="dxa"/>
            <w:vMerge w:val="continue"/>
          </w:tcPr>
          <w:p>
            <w:pPr>
              <w:spacing w:line="480" w:lineRule="exact"/>
              <w:rPr>
                <w:sz w:val="24"/>
                <w:szCs w:val="24"/>
              </w:rPr>
            </w:pPr>
          </w:p>
        </w:tc>
        <w:tc>
          <w:tcPr>
            <w:tcW w:w="2338" w:type="dxa"/>
            <w:vAlign w:val="center"/>
          </w:tcPr>
          <w:p>
            <w:pPr>
              <w:spacing w:line="480" w:lineRule="exact"/>
              <w:rPr>
                <w:sz w:val="24"/>
                <w:szCs w:val="24"/>
              </w:rPr>
            </w:pPr>
            <w:r>
              <w:rPr>
                <w:rFonts w:hint="eastAsia"/>
                <w:sz w:val="24"/>
                <w:szCs w:val="24"/>
              </w:rPr>
              <w:t>联系人及电话</w:t>
            </w:r>
          </w:p>
        </w:tc>
        <w:tc>
          <w:tcPr>
            <w:tcW w:w="3947" w:type="dxa"/>
          </w:tcPr>
          <w:p>
            <w:pPr>
              <w:spacing w:line="480" w:lineRule="exact"/>
              <w:rPr>
                <w:sz w:val="24"/>
                <w:szCs w:val="24"/>
              </w:rPr>
            </w:pPr>
          </w:p>
        </w:tc>
      </w:tr>
    </w:tbl>
    <w:p>
      <w:pPr>
        <w:keepNext/>
        <w:keepLines/>
        <w:widowControl w:val="0"/>
        <w:tabs>
          <w:tab w:val="left" w:pos="720"/>
        </w:tabs>
        <w:spacing w:line="480" w:lineRule="exact"/>
      </w:pPr>
      <w:bookmarkStart w:id="30" w:name="_Toc454782565"/>
    </w:p>
    <w:p>
      <w:pPr>
        <w:pStyle w:val="4"/>
        <w:spacing w:line="480" w:lineRule="exact"/>
        <w:jc w:val="left"/>
      </w:pPr>
      <w:r>
        <w:rPr>
          <w:rFonts w:hint="eastAsia"/>
        </w:rPr>
        <w:t>附件二：原交款、汇款凭证复印件,开户许可证复印件</w:t>
      </w:r>
      <w:bookmarkEnd w:id="30"/>
    </w:p>
    <w:p>
      <w:pPr>
        <w:spacing w:line="480" w:lineRule="exact"/>
        <w:ind w:left="240" w:hanging="240" w:hangingChars="100"/>
        <w:rPr>
          <w:rFonts w:hAnsi="宋体"/>
          <w:sz w:val="24"/>
          <w:szCs w:val="24"/>
        </w:rPr>
      </w:pPr>
    </w:p>
    <w:p>
      <w:pPr>
        <w:spacing w:line="480" w:lineRule="exact"/>
        <w:ind w:left="240" w:hanging="240" w:hangingChars="100"/>
        <w:rPr>
          <w:rFonts w:hAnsi="宋体"/>
          <w:sz w:val="24"/>
          <w:szCs w:val="24"/>
        </w:rPr>
      </w:pPr>
      <w:r>
        <w:rPr>
          <w:rFonts w:hint="eastAsia" w:hAnsi="宋体"/>
          <w:sz w:val="24"/>
          <w:szCs w:val="24"/>
        </w:rPr>
        <w:t>温馨提示：</w:t>
      </w:r>
    </w:p>
    <w:p>
      <w:pPr>
        <w:numPr>
          <w:ilvl w:val="0"/>
          <w:numId w:val="5"/>
        </w:numPr>
        <w:spacing w:line="480" w:lineRule="exact"/>
        <w:ind w:left="240" w:hanging="240" w:hangingChars="100"/>
        <w:rPr>
          <w:rFonts w:hAnsi="宋体"/>
          <w:sz w:val="24"/>
          <w:szCs w:val="24"/>
        </w:rPr>
      </w:pPr>
      <w:r>
        <w:rPr>
          <w:rFonts w:hint="eastAsia" w:hAnsi="宋体"/>
          <w:sz w:val="24"/>
          <w:szCs w:val="24"/>
        </w:rPr>
        <w:t>为了更好的退还保证金，请各投标人用正楷填写本采购文件附件一“确认表”连同附件二资料在递交竞争性谈判响应文件截止日期即谈判当天，采购仪式结束后，递交给采购人项目工作人员；</w:t>
      </w:r>
    </w:p>
    <w:p>
      <w:pPr>
        <w:pStyle w:val="2"/>
        <w:spacing w:line="480" w:lineRule="exact"/>
      </w:pPr>
      <w:r>
        <w:rPr>
          <w:rFonts w:hint="eastAsia" w:hAnsi="宋体"/>
        </w:rPr>
        <w:t>2、复印件加盖公章。</w:t>
      </w:r>
    </w:p>
    <w:p/>
    <w:p/>
    <w:p/>
    <w:sectPr>
      <w:headerReference r:id="rId8" w:type="default"/>
      <w:footerReference r:id="rId9" w:type="default"/>
      <w:pgSz w:w="11906" w:h="16838"/>
      <w:pgMar w:top="1361" w:right="1361" w:bottom="1417" w:left="1474" w:header="851" w:footer="992" w:gutter="0"/>
      <w:cols w:space="720" w:num="1"/>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5"/>
      </w:rPr>
      <w:instrText xml:space="preserve"> PAGE </w:instrText>
    </w:r>
    <w:r>
      <w:fldChar w:fldCharType="separate"/>
    </w:r>
    <w:r>
      <w:rPr>
        <w:rStyle w:val="1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4</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32</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b/>
      </w:rPr>
    </w:pP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BF547"/>
    <w:multiLevelType w:val="singleLevel"/>
    <w:tmpl w:val="DF4BF547"/>
    <w:lvl w:ilvl="0" w:tentative="0">
      <w:start w:val="1"/>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pStyle w:val="3"/>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2">
    <w:nsid w:val="57AD93A4"/>
    <w:multiLevelType w:val="singleLevel"/>
    <w:tmpl w:val="57AD93A4"/>
    <w:lvl w:ilvl="0" w:tentative="0">
      <w:start w:val="1"/>
      <w:numFmt w:val="decimal"/>
      <w:suff w:val="nothing"/>
      <w:lvlText w:val="%1、"/>
      <w:lvlJc w:val="left"/>
    </w:lvl>
  </w:abstractNum>
  <w:abstractNum w:abstractNumId="3">
    <w:nsid w:val="59155523"/>
    <w:multiLevelType w:val="singleLevel"/>
    <w:tmpl w:val="59155523"/>
    <w:lvl w:ilvl="0" w:tentative="0">
      <w:start w:val="4"/>
      <w:numFmt w:val="decimal"/>
      <w:suff w:val="nothing"/>
      <w:lvlText w:val="%1、"/>
      <w:lvlJc w:val="left"/>
    </w:lvl>
  </w:abstractNum>
  <w:abstractNum w:abstractNumId="4">
    <w:nsid w:val="6190D5A9"/>
    <w:multiLevelType w:val="singleLevel"/>
    <w:tmpl w:val="6190D5A9"/>
    <w:lvl w:ilvl="0" w:tentative="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6FED"/>
    <w:rsid w:val="00044358"/>
    <w:rsid w:val="000B0E2E"/>
    <w:rsid w:val="000F3479"/>
    <w:rsid w:val="00157ACD"/>
    <w:rsid w:val="00187272"/>
    <w:rsid w:val="002D1D1C"/>
    <w:rsid w:val="002D2270"/>
    <w:rsid w:val="00366EA2"/>
    <w:rsid w:val="003A3BCE"/>
    <w:rsid w:val="003B07F2"/>
    <w:rsid w:val="003B392E"/>
    <w:rsid w:val="003B6E1A"/>
    <w:rsid w:val="003D5FC0"/>
    <w:rsid w:val="003F677B"/>
    <w:rsid w:val="004D2786"/>
    <w:rsid w:val="00515EE0"/>
    <w:rsid w:val="00585FB8"/>
    <w:rsid w:val="005A47C4"/>
    <w:rsid w:val="006439A9"/>
    <w:rsid w:val="006B0A1F"/>
    <w:rsid w:val="00707A30"/>
    <w:rsid w:val="00760B2D"/>
    <w:rsid w:val="007F4E38"/>
    <w:rsid w:val="00846EB9"/>
    <w:rsid w:val="00875124"/>
    <w:rsid w:val="008A77C3"/>
    <w:rsid w:val="008D7201"/>
    <w:rsid w:val="008F40DE"/>
    <w:rsid w:val="009268CA"/>
    <w:rsid w:val="00955AF6"/>
    <w:rsid w:val="00956BF8"/>
    <w:rsid w:val="009A6441"/>
    <w:rsid w:val="009F3626"/>
    <w:rsid w:val="00A177FD"/>
    <w:rsid w:val="00B20C3B"/>
    <w:rsid w:val="00B22C50"/>
    <w:rsid w:val="00B85DF7"/>
    <w:rsid w:val="00B91C81"/>
    <w:rsid w:val="00C12291"/>
    <w:rsid w:val="00C20D09"/>
    <w:rsid w:val="00D06C78"/>
    <w:rsid w:val="00D263F0"/>
    <w:rsid w:val="00E96FED"/>
    <w:rsid w:val="00EA7C53"/>
    <w:rsid w:val="00ED148C"/>
    <w:rsid w:val="00F00DE1"/>
    <w:rsid w:val="00F1077D"/>
    <w:rsid w:val="00F4020A"/>
    <w:rsid w:val="00F67012"/>
    <w:rsid w:val="00F8240E"/>
    <w:rsid w:val="00F85654"/>
    <w:rsid w:val="00F90124"/>
    <w:rsid w:val="00F92C12"/>
    <w:rsid w:val="00FF2778"/>
    <w:rsid w:val="00FF706A"/>
    <w:rsid w:val="47C1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Times New Roman" w:eastAsia="宋体" w:cs="Times New Roman"/>
      <w:kern w:val="0"/>
      <w:sz w:val="34"/>
      <w:szCs w:val="20"/>
      <w:lang w:val="en-US" w:eastAsia="zh-CN" w:bidi="ar-SA"/>
    </w:rPr>
  </w:style>
  <w:style w:type="paragraph" w:styleId="3">
    <w:name w:val="heading 1"/>
    <w:basedOn w:val="1"/>
    <w:next w:val="1"/>
    <w:link w:val="18"/>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4">
    <w:name w:val="heading 2"/>
    <w:basedOn w:val="1"/>
    <w:next w:val="5"/>
    <w:link w:val="19"/>
    <w:qFormat/>
    <w:uiPriority w:val="0"/>
    <w:pPr>
      <w:keepNext/>
      <w:keepLines/>
      <w:widowControl w:val="0"/>
      <w:tabs>
        <w:tab w:val="left" w:pos="720"/>
      </w:tabs>
      <w:spacing w:line="360" w:lineRule="auto"/>
      <w:jc w:val="center"/>
      <w:outlineLvl w:val="1"/>
    </w:pPr>
    <w:rPr>
      <w:rFonts w:hAnsi="宋体" w:cs="Arial"/>
      <w:b/>
      <w:bCs/>
      <w:i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0"/>
    <w:qFormat/>
    <w:uiPriority w:val="0"/>
    <w:rPr>
      <w:rFonts w:ascii="Times New Roman"/>
      <w:sz w:val="24"/>
      <w:szCs w:val="24"/>
    </w:rPr>
  </w:style>
  <w:style w:type="paragraph" w:styleId="5">
    <w:name w:val="Normal Indent"/>
    <w:basedOn w:val="1"/>
    <w:qFormat/>
    <w:uiPriority w:val="0"/>
    <w:pPr>
      <w:widowControl w:val="0"/>
      <w:spacing w:line="360" w:lineRule="auto"/>
      <w:ind w:firstLine="420" w:firstLineChars="200"/>
      <w:jc w:val="both"/>
    </w:pPr>
    <w:rPr>
      <w:rFonts w:ascii="Times New Roman"/>
      <w:kern w:val="2"/>
      <w:sz w:val="21"/>
      <w:szCs w:val="24"/>
    </w:rPr>
  </w:style>
  <w:style w:type="paragraph" w:styleId="6">
    <w:name w:val="annotation text"/>
    <w:basedOn w:val="1"/>
    <w:link w:val="21"/>
    <w:qFormat/>
    <w:uiPriority w:val="0"/>
  </w:style>
  <w:style w:type="paragraph" w:styleId="7">
    <w:name w:val="Body Text Indent"/>
    <w:basedOn w:val="1"/>
    <w:link w:val="22"/>
    <w:qFormat/>
    <w:uiPriority w:val="0"/>
    <w:pPr>
      <w:widowControl w:val="0"/>
      <w:autoSpaceDE w:val="0"/>
      <w:autoSpaceDN w:val="0"/>
      <w:adjustRightInd w:val="0"/>
      <w:spacing w:line="360" w:lineRule="auto"/>
      <w:ind w:firstLine="540" w:firstLineChars="180"/>
      <w:jc w:val="both"/>
    </w:pPr>
    <w:rPr>
      <w:sz w:val="30"/>
      <w:szCs w:val="24"/>
    </w:rPr>
  </w:style>
  <w:style w:type="paragraph" w:styleId="8">
    <w:name w:val="Plain Text"/>
    <w:basedOn w:val="1"/>
    <w:link w:val="23"/>
    <w:qFormat/>
    <w:uiPriority w:val="99"/>
    <w:pPr>
      <w:widowControl w:val="0"/>
      <w:autoSpaceDE w:val="0"/>
      <w:autoSpaceDN w:val="0"/>
      <w:adjustRightInd w:val="0"/>
      <w:jc w:val="both"/>
    </w:pPr>
    <w:rPr>
      <w:rFonts w:hint="eastAsia" w:hAnsi="Tms Rmn"/>
      <w:sz w:val="21"/>
    </w:rPr>
  </w:style>
  <w:style w:type="paragraph" w:styleId="9">
    <w:name w:val="Balloon Text"/>
    <w:basedOn w:val="1"/>
    <w:link w:val="29"/>
    <w:uiPriority w:val="0"/>
    <w:rPr>
      <w:sz w:val="18"/>
      <w:szCs w:val="18"/>
    </w:rPr>
  </w:style>
  <w:style w:type="paragraph" w:styleId="10">
    <w:name w:val="footer"/>
    <w:basedOn w:val="1"/>
    <w:link w:val="24"/>
    <w:qFormat/>
    <w:uiPriority w:val="0"/>
    <w:pPr>
      <w:tabs>
        <w:tab w:val="center" w:pos="4153"/>
        <w:tab w:val="right" w:pos="8306"/>
      </w:tabs>
      <w:snapToGrid w:val="0"/>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styleId="12">
    <w:name w:val="toc 1"/>
    <w:basedOn w:val="1"/>
    <w:next w:val="1"/>
    <w:qFormat/>
    <w:uiPriority w:val="39"/>
    <w:rPr>
      <w:b/>
      <w:bCs/>
      <w:caps/>
    </w:r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uiPriority w:val="0"/>
    <w:rPr>
      <w:sz w:val="21"/>
      <w:szCs w:val="21"/>
    </w:rPr>
  </w:style>
  <w:style w:type="character" w:customStyle="1" w:styleId="18">
    <w:name w:val="标题 1 Char"/>
    <w:basedOn w:val="14"/>
    <w:link w:val="3"/>
    <w:qFormat/>
    <w:uiPriority w:val="0"/>
    <w:rPr>
      <w:rFonts w:ascii="华文中宋" w:hAnsi="华文中宋" w:eastAsia="华文中宋" w:cs="Times New Roman"/>
      <w:b/>
      <w:bCs/>
      <w:color w:val="000000"/>
      <w:kern w:val="44"/>
      <w:sz w:val="32"/>
      <w:szCs w:val="32"/>
    </w:rPr>
  </w:style>
  <w:style w:type="character" w:customStyle="1" w:styleId="19">
    <w:name w:val="标题 2 Char"/>
    <w:basedOn w:val="14"/>
    <w:link w:val="4"/>
    <w:qFormat/>
    <w:uiPriority w:val="0"/>
    <w:rPr>
      <w:rFonts w:ascii="宋体" w:hAnsi="宋体" w:eastAsia="宋体" w:cs="Arial"/>
      <w:b/>
      <w:bCs/>
      <w:iCs/>
      <w:kern w:val="0"/>
      <w:sz w:val="28"/>
      <w:szCs w:val="28"/>
    </w:rPr>
  </w:style>
  <w:style w:type="character" w:customStyle="1" w:styleId="20">
    <w:name w:val="正文文本 Char"/>
    <w:basedOn w:val="14"/>
    <w:link w:val="2"/>
    <w:uiPriority w:val="0"/>
    <w:rPr>
      <w:rFonts w:ascii="Times New Roman" w:hAnsi="Times New Roman" w:eastAsia="宋体" w:cs="Times New Roman"/>
      <w:kern w:val="0"/>
      <w:sz w:val="24"/>
      <w:szCs w:val="24"/>
    </w:rPr>
  </w:style>
  <w:style w:type="character" w:customStyle="1" w:styleId="21">
    <w:name w:val="批注文字 Char"/>
    <w:basedOn w:val="14"/>
    <w:link w:val="6"/>
    <w:uiPriority w:val="0"/>
    <w:rPr>
      <w:rFonts w:ascii="宋体" w:hAnsi="Times New Roman" w:eastAsia="宋体" w:cs="Times New Roman"/>
      <w:kern w:val="0"/>
      <w:sz w:val="34"/>
      <w:szCs w:val="20"/>
    </w:rPr>
  </w:style>
  <w:style w:type="character" w:customStyle="1" w:styleId="22">
    <w:name w:val="正文文本缩进 Char"/>
    <w:basedOn w:val="14"/>
    <w:link w:val="7"/>
    <w:uiPriority w:val="0"/>
    <w:rPr>
      <w:rFonts w:ascii="宋体" w:hAnsi="Times New Roman" w:eastAsia="宋体" w:cs="Times New Roman"/>
      <w:kern w:val="0"/>
      <w:sz w:val="30"/>
      <w:szCs w:val="24"/>
    </w:rPr>
  </w:style>
  <w:style w:type="character" w:customStyle="1" w:styleId="23">
    <w:name w:val="纯文本 Char"/>
    <w:basedOn w:val="14"/>
    <w:link w:val="8"/>
    <w:uiPriority w:val="99"/>
    <w:rPr>
      <w:rFonts w:ascii="宋体" w:hAnsi="Tms Rmn" w:eastAsia="宋体" w:cs="Times New Roman"/>
      <w:kern w:val="0"/>
      <w:szCs w:val="20"/>
    </w:rPr>
  </w:style>
  <w:style w:type="character" w:customStyle="1" w:styleId="24">
    <w:name w:val="页脚 Char"/>
    <w:basedOn w:val="14"/>
    <w:link w:val="10"/>
    <w:uiPriority w:val="0"/>
    <w:rPr>
      <w:rFonts w:ascii="宋体" w:hAnsi="Times New Roman" w:eastAsia="宋体" w:cs="Times New Roman"/>
      <w:kern w:val="0"/>
      <w:sz w:val="18"/>
      <w:szCs w:val="18"/>
    </w:rPr>
  </w:style>
  <w:style w:type="character" w:customStyle="1" w:styleId="25">
    <w:name w:val="页眉 Char"/>
    <w:basedOn w:val="14"/>
    <w:link w:val="11"/>
    <w:uiPriority w:val="0"/>
    <w:rPr>
      <w:rFonts w:ascii="Times New Roman" w:hAnsi="Times New Roman" w:eastAsia="宋体" w:cs="Times New Roman"/>
      <w:kern w:val="0"/>
      <w:sz w:val="18"/>
      <w:szCs w:val="18"/>
    </w:rPr>
  </w:style>
  <w:style w:type="paragraph" w:customStyle="1" w:styleId="26">
    <w:name w:val="正文首行缩进两字符"/>
    <w:basedOn w:val="1"/>
    <w:qFormat/>
    <w:uiPriority w:val="0"/>
    <w:pPr>
      <w:widowControl w:val="0"/>
      <w:spacing w:line="360" w:lineRule="auto"/>
      <w:ind w:firstLine="200" w:firstLineChars="200"/>
      <w:jc w:val="both"/>
    </w:pPr>
    <w:rPr>
      <w:kern w:val="2"/>
      <w:sz w:val="21"/>
    </w:rPr>
  </w:style>
  <w:style w:type="paragraph" w:customStyle="1" w:styleId="27">
    <w:name w:val="样式"/>
    <w:qFormat/>
    <w:uiPriority w:val="0"/>
    <w:pPr>
      <w:widowControl w:val="0"/>
      <w:autoSpaceDE w:val="0"/>
      <w:autoSpaceDN w:val="0"/>
      <w:adjustRightInd w:val="0"/>
    </w:pPr>
    <w:rPr>
      <w:rFonts w:ascii="Courier New" w:hAnsi="Courier New" w:eastAsia="宋体" w:cs="Courier New"/>
      <w:kern w:val="0"/>
      <w:sz w:val="24"/>
      <w:szCs w:val="24"/>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29">
    <w:name w:val="批注框文本 Char"/>
    <w:basedOn w:val="14"/>
    <w:link w:val="9"/>
    <w:uiPriority w:val="0"/>
    <w:rPr>
      <w:rFonts w:ascii="宋体"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A0819-8F7E-48BC-97B5-EB6A09BBEBDC}">
  <ds:schemaRefs/>
</ds:datastoreItem>
</file>

<file path=docProps/app.xml><?xml version="1.0" encoding="utf-8"?>
<Properties xmlns="http://schemas.openxmlformats.org/officeDocument/2006/extended-properties" xmlns:vt="http://schemas.openxmlformats.org/officeDocument/2006/docPropsVTypes">
  <Template>Normal</Template>
  <Pages>34</Pages>
  <Words>2594</Words>
  <Characters>14787</Characters>
  <Lines>123</Lines>
  <Paragraphs>34</Paragraphs>
  <TotalTime>343</TotalTime>
  <ScaleCrop>false</ScaleCrop>
  <LinksUpToDate>false</LinksUpToDate>
  <CharactersWithSpaces>17347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2019-03-27T02:00:00Z</dcterms:created>
  <dc:creator>Lenovo</dc:creator>
  <cp:lastModifiedBy>驿路梨花1383226694</cp:lastModifiedBy>
  <cp:lastPrinted>2019-03-28T00:17:00Z</cp:lastPrinted>
  <dcterms:modified xsi:type="dcterms:W3CDTF">2019-03-28T02:09:39Z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